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F76C" w14:textId="3537E0B5" w:rsidR="00947D1B" w:rsidRPr="00877D21" w:rsidRDefault="005D2E8F" w:rsidP="00BB2280">
      <w:pPr>
        <w:pStyle w:val="Ttulo2"/>
        <w:shd w:val="clear" w:color="auto" w:fill="FFFFFF"/>
        <w:spacing w:before="0" w:after="0"/>
        <w:ind w:leftChars="0" w:left="0" w:firstLineChars="0" w:firstLine="0"/>
        <w:jc w:val="both"/>
        <w:rPr>
          <w:rFonts w:asciiTheme="majorHAnsi" w:hAnsiTheme="majorHAnsi" w:cstheme="majorHAnsi"/>
          <w:b w:val="0"/>
          <w:bCs/>
          <w:sz w:val="44"/>
          <w:szCs w:val="44"/>
          <w:lang w:val="es-DO"/>
        </w:rPr>
      </w:pPr>
      <w:r>
        <w:rPr>
          <w:rFonts w:asciiTheme="majorHAnsi" w:hAnsiTheme="majorHAnsi" w:cstheme="majorHAnsi"/>
          <w:b w:val="0"/>
          <w:bCs/>
          <w:sz w:val="44"/>
          <w:szCs w:val="44"/>
          <w:lang w:val="es-DO"/>
        </w:rPr>
        <w:t>C</w:t>
      </w:r>
      <w:r w:rsidRPr="00877D21">
        <w:rPr>
          <w:rFonts w:asciiTheme="majorHAnsi" w:hAnsiTheme="majorHAnsi" w:cstheme="majorHAnsi"/>
          <w:b w:val="0"/>
          <w:bCs/>
          <w:sz w:val="44"/>
          <w:szCs w:val="44"/>
          <w:lang w:val="es-DO"/>
        </w:rPr>
        <w:t>ongreso CIFA-SELATCA</w:t>
      </w:r>
      <w:r>
        <w:rPr>
          <w:rFonts w:asciiTheme="majorHAnsi" w:hAnsiTheme="majorHAnsi" w:cstheme="majorHAnsi"/>
          <w:b w:val="0"/>
          <w:bCs/>
          <w:sz w:val="44"/>
          <w:szCs w:val="44"/>
          <w:lang w:val="es-DO"/>
        </w:rPr>
        <w:t xml:space="preserve"> reunirá a a</w:t>
      </w:r>
      <w:r w:rsidR="00877D21" w:rsidRPr="00877D21">
        <w:rPr>
          <w:rFonts w:asciiTheme="majorHAnsi" w:hAnsiTheme="majorHAnsi" w:cstheme="majorHAnsi"/>
          <w:b w:val="0"/>
          <w:bCs/>
          <w:sz w:val="44"/>
          <w:szCs w:val="44"/>
          <w:lang w:val="es-DO"/>
        </w:rPr>
        <w:t xml:space="preserve">utoridades y expertos </w:t>
      </w:r>
      <w:r w:rsidR="00325D74">
        <w:rPr>
          <w:rFonts w:asciiTheme="majorHAnsi" w:hAnsiTheme="majorHAnsi" w:cstheme="majorHAnsi"/>
          <w:b w:val="0"/>
          <w:bCs/>
          <w:sz w:val="44"/>
          <w:szCs w:val="44"/>
          <w:lang w:val="es-DO"/>
        </w:rPr>
        <w:t>en</w:t>
      </w:r>
      <w:r w:rsidR="00E10516" w:rsidRPr="00877D21">
        <w:rPr>
          <w:rFonts w:asciiTheme="majorHAnsi" w:hAnsiTheme="majorHAnsi" w:cstheme="majorHAnsi"/>
          <w:b w:val="0"/>
          <w:bCs/>
          <w:sz w:val="44"/>
          <w:szCs w:val="44"/>
          <w:lang w:val="es-DO"/>
        </w:rPr>
        <w:t xml:space="preserve"> </w:t>
      </w:r>
      <w:r w:rsidR="00947D1B" w:rsidRPr="00877D21">
        <w:rPr>
          <w:rFonts w:asciiTheme="majorHAnsi" w:hAnsiTheme="majorHAnsi" w:cstheme="majorHAnsi"/>
          <w:b w:val="0"/>
          <w:bCs/>
          <w:sz w:val="44"/>
          <w:szCs w:val="44"/>
          <w:lang w:val="es-DO"/>
        </w:rPr>
        <w:t>inteligencia artificial</w:t>
      </w:r>
      <w:r w:rsidR="00325D74">
        <w:rPr>
          <w:rFonts w:asciiTheme="majorHAnsi" w:hAnsiTheme="majorHAnsi" w:cstheme="majorHAnsi"/>
          <w:b w:val="0"/>
          <w:bCs/>
          <w:sz w:val="44"/>
          <w:szCs w:val="44"/>
          <w:lang w:val="es-DO"/>
        </w:rPr>
        <w:t xml:space="preserve">, </w:t>
      </w:r>
      <w:r w:rsidR="00947D1B" w:rsidRPr="00877D21">
        <w:rPr>
          <w:rFonts w:asciiTheme="majorHAnsi" w:hAnsiTheme="majorHAnsi" w:cstheme="majorHAnsi"/>
          <w:b w:val="0"/>
          <w:bCs/>
          <w:sz w:val="44"/>
          <w:szCs w:val="44"/>
          <w:lang w:val="es-DO"/>
        </w:rPr>
        <w:t>auditoría y finanzas</w:t>
      </w:r>
      <w:r w:rsidR="00B16E94" w:rsidRPr="00877D21">
        <w:rPr>
          <w:rFonts w:asciiTheme="majorHAnsi" w:hAnsiTheme="majorHAnsi" w:cstheme="majorHAnsi"/>
          <w:b w:val="0"/>
          <w:bCs/>
          <w:sz w:val="44"/>
          <w:szCs w:val="44"/>
          <w:lang w:val="es-DO"/>
        </w:rPr>
        <w:t xml:space="preserve"> </w:t>
      </w:r>
    </w:p>
    <w:p w14:paraId="48F7A2E7" w14:textId="5B99471C" w:rsidR="00F048D7" w:rsidRPr="0035018C" w:rsidRDefault="00681510" w:rsidP="00BB2280">
      <w:pPr>
        <w:pStyle w:val="Ttulo2"/>
        <w:shd w:val="clear" w:color="auto" w:fill="FFFFFF"/>
        <w:spacing w:before="0" w:after="0"/>
        <w:ind w:left="1" w:hanging="3"/>
        <w:jc w:val="both"/>
        <w:rPr>
          <w:rFonts w:asciiTheme="majorHAnsi" w:hAnsiTheme="majorHAnsi" w:cstheme="majorHAnsi"/>
          <w:b w:val="0"/>
          <w:bCs/>
          <w:i/>
          <w:iCs/>
          <w:sz w:val="28"/>
          <w:szCs w:val="28"/>
          <w:lang w:val="es-DO"/>
        </w:rPr>
      </w:pPr>
      <w:r>
        <w:rPr>
          <w:rFonts w:asciiTheme="majorHAnsi" w:hAnsiTheme="majorHAnsi" w:cstheme="majorHAnsi"/>
          <w:b w:val="0"/>
          <w:bCs/>
          <w:i/>
          <w:iCs/>
          <w:sz w:val="28"/>
          <w:szCs w:val="28"/>
          <w:lang w:val="es-DO"/>
        </w:rPr>
        <w:t>El</w:t>
      </w:r>
      <w:r w:rsidR="00877D21">
        <w:rPr>
          <w:rFonts w:asciiTheme="majorHAnsi" w:hAnsiTheme="majorHAnsi" w:cstheme="majorHAnsi"/>
          <w:b w:val="0"/>
          <w:bCs/>
          <w:i/>
          <w:iCs/>
          <w:sz w:val="28"/>
          <w:szCs w:val="28"/>
          <w:lang w:val="es-DO"/>
        </w:rPr>
        <w:t xml:space="preserve"> Superintendente de Bancos</w:t>
      </w:r>
      <w:r w:rsidR="00B47D52">
        <w:rPr>
          <w:rFonts w:asciiTheme="majorHAnsi" w:hAnsiTheme="majorHAnsi" w:cstheme="majorHAnsi"/>
          <w:b w:val="0"/>
          <w:bCs/>
          <w:i/>
          <w:iCs/>
          <w:sz w:val="28"/>
          <w:szCs w:val="28"/>
          <w:lang w:val="es-DO"/>
        </w:rPr>
        <w:t>,</w:t>
      </w:r>
      <w:r w:rsidR="00877D21">
        <w:rPr>
          <w:rFonts w:asciiTheme="majorHAnsi" w:hAnsiTheme="majorHAnsi" w:cstheme="majorHAnsi"/>
          <w:b w:val="0"/>
          <w:bCs/>
          <w:i/>
          <w:iCs/>
          <w:sz w:val="28"/>
          <w:szCs w:val="28"/>
          <w:lang w:val="es-DO"/>
        </w:rPr>
        <w:t xml:space="preserve"> </w:t>
      </w:r>
      <w:r w:rsidR="0088422B">
        <w:rPr>
          <w:rFonts w:asciiTheme="majorHAnsi" w:hAnsiTheme="majorHAnsi" w:cstheme="majorHAnsi"/>
          <w:b w:val="0"/>
          <w:bCs/>
          <w:i/>
          <w:iCs/>
          <w:sz w:val="28"/>
          <w:szCs w:val="28"/>
          <w:lang w:val="es-DO"/>
        </w:rPr>
        <w:t>los directores de</w:t>
      </w:r>
      <w:r w:rsidR="00031974">
        <w:rPr>
          <w:rFonts w:asciiTheme="majorHAnsi" w:hAnsiTheme="majorHAnsi" w:cstheme="majorHAnsi"/>
          <w:b w:val="0"/>
          <w:bCs/>
          <w:i/>
          <w:iCs/>
          <w:sz w:val="28"/>
          <w:szCs w:val="28"/>
          <w:lang w:val="es-DO"/>
        </w:rPr>
        <w:t xml:space="preserve"> la DGII</w:t>
      </w:r>
      <w:r w:rsidR="005D7BF6">
        <w:rPr>
          <w:rFonts w:asciiTheme="majorHAnsi" w:hAnsiTheme="majorHAnsi" w:cstheme="majorHAnsi"/>
          <w:b w:val="0"/>
          <w:bCs/>
          <w:i/>
          <w:iCs/>
          <w:sz w:val="28"/>
          <w:szCs w:val="28"/>
          <w:lang w:val="es-DO"/>
        </w:rPr>
        <w:t xml:space="preserve"> </w:t>
      </w:r>
      <w:r w:rsidR="00877D21">
        <w:rPr>
          <w:rFonts w:asciiTheme="majorHAnsi" w:hAnsiTheme="majorHAnsi" w:cstheme="majorHAnsi"/>
          <w:b w:val="0"/>
          <w:bCs/>
          <w:i/>
          <w:iCs/>
          <w:sz w:val="28"/>
          <w:szCs w:val="28"/>
          <w:lang w:val="es-DO"/>
        </w:rPr>
        <w:t>y de Contrataciones Públicas forman parte de los oradores de este evento, que realizará</w:t>
      </w:r>
      <w:r w:rsidR="007A7E42">
        <w:rPr>
          <w:rFonts w:asciiTheme="majorHAnsi" w:hAnsiTheme="majorHAnsi" w:cstheme="majorHAnsi"/>
          <w:b w:val="0"/>
          <w:bCs/>
          <w:i/>
          <w:iCs/>
          <w:sz w:val="28"/>
          <w:szCs w:val="28"/>
          <w:lang w:val="es-DO"/>
        </w:rPr>
        <w:t>n</w:t>
      </w:r>
      <w:r w:rsidR="00877D21">
        <w:rPr>
          <w:rFonts w:asciiTheme="majorHAnsi" w:hAnsiTheme="majorHAnsi" w:cstheme="majorHAnsi"/>
          <w:b w:val="0"/>
          <w:bCs/>
          <w:i/>
          <w:iCs/>
          <w:sz w:val="28"/>
          <w:szCs w:val="28"/>
          <w:lang w:val="es-DO"/>
        </w:rPr>
        <w:t xml:space="preserve"> l</w:t>
      </w:r>
      <w:r w:rsidR="00F048D7" w:rsidRPr="0035018C">
        <w:rPr>
          <w:rFonts w:asciiTheme="majorHAnsi" w:hAnsiTheme="majorHAnsi" w:cstheme="majorHAnsi"/>
          <w:b w:val="0"/>
          <w:bCs/>
          <w:i/>
          <w:iCs/>
          <w:sz w:val="28"/>
          <w:szCs w:val="28"/>
          <w:lang w:val="es-DO"/>
        </w:rPr>
        <w:t xml:space="preserve">a Asociación de Bancos Múltiples y BDO Escuela de Negocios </w:t>
      </w:r>
      <w:r w:rsidR="00877D21">
        <w:rPr>
          <w:rFonts w:asciiTheme="majorHAnsi" w:hAnsiTheme="majorHAnsi" w:cstheme="majorHAnsi"/>
          <w:b w:val="0"/>
          <w:bCs/>
          <w:i/>
          <w:iCs/>
          <w:sz w:val="28"/>
          <w:szCs w:val="28"/>
          <w:lang w:val="es-DO"/>
        </w:rPr>
        <w:t>en julio próximo.</w:t>
      </w:r>
    </w:p>
    <w:p w14:paraId="6FE34430" w14:textId="77777777" w:rsidR="00947D1B" w:rsidRDefault="00947D1B" w:rsidP="00BB2280">
      <w:pPr>
        <w:pStyle w:val="Ttulo2"/>
        <w:shd w:val="clear" w:color="auto" w:fill="FFFFFF"/>
        <w:spacing w:before="0" w:after="0"/>
        <w:ind w:left="1" w:hanging="3"/>
        <w:jc w:val="both"/>
        <w:rPr>
          <w:rFonts w:ascii="Arial" w:hAnsi="Arial" w:cs="Arial"/>
          <w:b w:val="0"/>
          <w:bCs/>
          <w:sz w:val="28"/>
          <w:szCs w:val="28"/>
          <w:lang w:val="es-DO"/>
        </w:rPr>
      </w:pPr>
    </w:p>
    <w:p w14:paraId="79F24CFB" w14:textId="662F03F2" w:rsidR="00CB136A" w:rsidRPr="006042B8" w:rsidRDefault="00E10516" w:rsidP="00BB2280">
      <w:pPr>
        <w:pStyle w:val="Ttulo2"/>
        <w:shd w:val="clear" w:color="auto" w:fill="FFFFFF"/>
        <w:spacing w:before="0" w:after="0"/>
        <w:ind w:left="1" w:hanging="3"/>
        <w:jc w:val="both"/>
        <w:rPr>
          <w:rFonts w:asciiTheme="majorHAnsi" w:hAnsiTheme="majorHAnsi" w:cstheme="majorHAnsi"/>
          <w:b w:val="0"/>
          <w:bCs/>
          <w:sz w:val="28"/>
          <w:szCs w:val="28"/>
          <w:lang w:val="es-DO"/>
        </w:rPr>
      </w:pPr>
      <w:r w:rsidRPr="0035246D">
        <w:rPr>
          <w:rFonts w:asciiTheme="majorHAnsi" w:hAnsiTheme="majorHAnsi" w:cstheme="majorHAnsi"/>
          <w:sz w:val="28"/>
          <w:szCs w:val="28"/>
          <w:lang w:val="es-DO"/>
        </w:rPr>
        <w:t>Santo Domingo, Rep. Dom.-</w:t>
      </w:r>
      <w:r w:rsidRPr="00E10516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</w:t>
      </w:r>
      <w:r w:rsidR="00B16E94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</w:t>
      </w:r>
      <w:r w:rsidR="00877D21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Autoridades y expertos debatirán en torno a l</w:t>
      </w:r>
      <w:r w:rsidR="0026743B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os desafíos </w:t>
      </w:r>
      <w:r w:rsidR="00CC0F7F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profesionales </w:t>
      </w:r>
      <w:r w:rsidR="0091475F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y </w:t>
      </w:r>
      <w:r w:rsidR="00CC0F7F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las oportunidades que ofrecen</w:t>
      </w:r>
      <w:r w:rsidR="0091475F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</w:t>
      </w:r>
      <w:r w:rsidR="00CC0F7F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los</w:t>
      </w:r>
      <w:r w:rsidR="0026743B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nuevos modelos basados en inteligencia artificial </w:t>
      </w:r>
      <w:r w:rsidR="0079135C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para</w:t>
      </w:r>
      <w:r w:rsidR="00CC0F7F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la auditoría y las finanzas </w:t>
      </w:r>
      <w:r w:rsidR="00877D21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en el </w:t>
      </w:r>
      <w:r w:rsidR="0026743B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</w:t>
      </w:r>
      <w:r w:rsidR="006042B8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XVII </w:t>
      </w:r>
      <w:r w:rsidR="00CB136A" w:rsidRPr="006042B8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Congreso Internacional de Finanzas y Auditor</w:t>
      </w:r>
      <w:r w:rsidR="008D0F20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í</w:t>
      </w:r>
      <w:r w:rsidR="00CB136A" w:rsidRPr="006042B8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a (CIFA) y el </w:t>
      </w:r>
      <w:r w:rsidR="006042B8" w:rsidRPr="006042B8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XXII </w:t>
      </w:r>
      <w:r w:rsidR="00CB136A" w:rsidRPr="006042B8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Seminario Latinoamericano de Contadores y Auditores (SELATCA</w:t>
      </w:r>
      <w:r w:rsidR="006042B8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) que organizan</w:t>
      </w:r>
      <w:r w:rsidR="00CB136A" w:rsidRPr="006042B8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la Asociación de Bancos Múltiples de la República Dominicana (ABA) y BDO Escuela de Negocios.</w:t>
      </w:r>
    </w:p>
    <w:p w14:paraId="52353E98" w14:textId="77777777" w:rsidR="00CB136A" w:rsidRDefault="00CB136A" w:rsidP="00BB2280">
      <w:pPr>
        <w:pStyle w:val="Ttulo2"/>
        <w:shd w:val="clear" w:color="auto" w:fill="FFFFFF"/>
        <w:spacing w:before="0" w:after="0"/>
        <w:ind w:left="1" w:hanging="3"/>
        <w:jc w:val="both"/>
        <w:rPr>
          <w:rFonts w:asciiTheme="majorHAnsi" w:hAnsiTheme="majorHAnsi" w:cstheme="majorHAnsi"/>
          <w:b w:val="0"/>
          <w:bCs/>
          <w:sz w:val="28"/>
          <w:szCs w:val="28"/>
          <w:lang w:val="es-DO"/>
        </w:rPr>
      </w:pPr>
    </w:p>
    <w:p w14:paraId="1A942FB2" w14:textId="088EAE1F" w:rsidR="005066C1" w:rsidRDefault="005066C1" w:rsidP="00BB2280">
      <w:pPr>
        <w:pStyle w:val="Ttulo2"/>
        <w:shd w:val="clear" w:color="auto" w:fill="FFFFFF"/>
        <w:spacing w:before="0" w:after="0"/>
        <w:ind w:left="1" w:hanging="3"/>
        <w:jc w:val="both"/>
        <w:rPr>
          <w:rFonts w:asciiTheme="majorHAnsi" w:hAnsiTheme="majorHAnsi" w:cstheme="majorHAnsi"/>
          <w:b w:val="0"/>
          <w:bCs/>
          <w:sz w:val="28"/>
          <w:szCs w:val="28"/>
          <w:lang w:val="es-DO"/>
        </w:rPr>
      </w:pPr>
      <w:r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“</w:t>
      </w:r>
      <w:r w:rsidR="006D09A2" w:rsidRPr="00E10516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Descifrando la encrucijada de la inteligencia artificial en la auditoría y las finanzas</w:t>
      </w:r>
      <w:r w:rsidR="006D09A2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” es el </w:t>
      </w:r>
      <w:r w:rsidR="008E1328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lema de los eventos, que se desarrollarán de manera simultánea del 18 al 21 de </w:t>
      </w:r>
      <w:r w:rsidR="00F243D2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julio, en el hotel Paradisus</w:t>
      </w:r>
      <w:r w:rsidR="00B841FA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Palma Real</w:t>
      </w:r>
      <w:r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Golf Spa, en Punta Cana, provincia La Altagracia, informaron las entidades organizadoras.</w:t>
      </w:r>
    </w:p>
    <w:p w14:paraId="79402CD6" w14:textId="77777777" w:rsidR="00CF706E" w:rsidRPr="00FB414A" w:rsidRDefault="00CF706E" w:rsidP="00BB2280">
      <w:pPr>
        <w:pStyle w:val="Ttulo2"/>
        <w:shd w:val="clear" w:color="auto" w:fill="FFFFFF"/>
        <w:spacing w:before="0" w:after="0"/>
        <w:ind w:left="1" w:hanging="3"/>
        <w:jc w:val="both"/>
        <w:rPr>
          <w:rFonts w:asciiTheme="majorHAnsi" w:hAnsiTheme="majorHAnsi" w:cstheme="majorHAnsi"/>
          <w:b w:val="0"/>
          <w:bCs/>
          <w:sz w:val="28"/>
          <w:szCs w:val="28"/>
          <w:lang w:val="es-DO"/>
        </w:rPr>
      </w:pPr>
    </w:p>
    <w:p w14:paraId="15A03FAA" w14:textId="517996E2" w:rsidR="005066C1" w:rsidRPr="005066C1" w:rsidRDefault="00F03F2F" w:rsidP="00CD54AF">
      <w:pPr>
        <w:pStyle w:val="Ttulo2"/>
        <w:shd w:val="clear" w:color="auto" w:fill="FFFFFF"/>
        <w:spacing w:before="0" w:after="0"/>
        <w:ind w:left="1" w:hanging="3"/>
        <w:jc w:val="both"/>
        <w:rPr>
          <w:rFonts w:asciiTheme="majorHAnsi" w:hAnsiTheme="majorHAnsi" w:cstheme="majorHAnsi"/>
          <w:b w:val="0"/>
          <w:bCs/>
          <w:sz w:val="28"/>
          <w:szCs w:val="28"/>
          <w:lang w:val="es-DO"/>
        </w:rPr>
      </w:pPr>
      <w:r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E</w:t>
      </w:r>
      <w:r w:rsidR="009217A5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s</w:t>
      </w:r>
      <w:r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pe</w:t>
      </w:r>
      <w:r w:rsidR="00484990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cialistas</w:t>
      </w:r>
      <w:r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</w:t>
      </w:r>
      <w:r w:rsidR="00CF706E" w:rsidRPr="00FB414A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locales y extranjeros</w:t>
      </w:r>
      <w:r w:rsidR="00FB414A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disertarán </w:t>
      </w:r>
      <w:r w:rsidR="00CF706E" w:rsidRPr="00FB414A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sobre la inteligencia artificial </w:t>
      </w:r>
      <w:r w:rsidR="00FB414A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(IA) </w:t>
      </w:r>
      <w:r w:rsidR="00CF706E" w:rsidRPr="00FB414A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desde </w:t>
      </w:r>
      <w:r w:rsidR="00570247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diversas</w:t>
      </w:r>
      <w:r w:rsidR="00CF706E" w:rsidRPr="00FB414A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perspectivas: </w:t>
      </w:r>
      <w:r w:rsidR="00CF706E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su utilización en un plan de auditoría; hiperautomatización de procesos; implementación desde la perspectiva ética, </w:t>
      </w:r>
      <w:r w:rsidR="00570247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entre otras </w:t>
      </w:r>
      <w:r w:rsidR="00CF706E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aplicaciones y casos prácticos para la industria financiera</w:t>
      </w:r>
      <w:r w:rsidR="00CD54AF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, </w:t>
      </w:r>
      <w:r w:rsidR="00F52E97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inform</w:t>
      </w:r>
      <w:r w:rsidR="00054B36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aron</w:t>
      </w:r>
      <w:r w:rsidR="00F52E97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la ABA y BDO Escuela de Negocios</w:t>
      </w:r>
      <w:r w:rsidR="00054B36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en un documento de prensa</w:t>
      </w:r>
      <w:r w:rsidR="00F52E97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.</w:t>
      </w:r>
    </w:p>
    <w:p w14:paraId="6B002EE4" w14:textId="77777777" w:rsidR="00614E2B" w:rsidRPr="005066C1" w:rsidRDefault="00614E2B" w:rsidP="00BB2280">
      <w:pPr>
        <w:pStyle w:val="Ttulo2"/>
        <w:shd w:val="clear" w:color="auto" w:fill="FFFFFF"/>
        <w:spacing w:before="0" w:after="0"/>
        <w:ind w:left="1" w:hanging="3"/>
        <w:jc w:val="both"/>
        <w:rPr>
          <w:rFonts w:asciiTheme="majorHAnsi" w:hAnsiTheme="majorHAnsi" w:cstheme="majorHAnsi"/>
          <w:b w:val="0"/>
          <w:bCs/>
          <w:sz w:val="28"/>
          <w:szCs w:val="28"/>
          <w:lang w:val="es-DO"/>
        </w:rPr>
      </w:pPr>
    </w:p>
    <w:p w14:paraId="741FE432" w14:textId="04B076FB" w:rsidR="006659D7" w:rsidRPr="00E10516" w:rsidRDefault="0086257D" w:rsidP="00BB2280">
      <w:pPr>
        <w:pStyle w:val="Ttulo2"/>
        <w:shd w:val="clear" w:color="auto" w:fill="FFFFFF"/>
        <w:spacing w:before="0" w:after="0"/>
        <w:ind w:left="1" w:hanging="3"/>
        <w:jc w:val="both"/>
        <w:rPr>
          <w:rFonts w:asciiTheme="majorHAnsi" w:hAnsiTheme="majorHAnsi" w:cstheme="majorHAnsi"/>
          <w:b w:val="0"/>
          <w:bCs/>
          <w:sz w:val="28"/>
          <w:szCs w:val="28"/>
          <w:lang w:val="es-DO"/>
        </w:rPr>
      </w:pPr>
      <w:r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La sesión del viernes 19 será iniciada por</w:t>
      </w:r>
      <w:r w:rsidR="00331429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</w:t>
      </w:r>
      <w:r w:rsidR="00BF63BA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el Superintendente de Bancos</w:t>
      </w:r>
      <w:r w:rsidR="00FF116E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, Alejandro Fernández W.,</w:t>
      </w:r>
      <w:r w:rsidR="00BF63BA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</w:t>
      </w:r>
      <w:r w:rsidR="008D2CCC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quien </w:t>
      </w:r>
      <w:r w:rsidR="00BF63BA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expondrá en torno a los r</w:t>
      </w:r>
      <w:r w:rsidR="00976545" w:rsidRPr="00E10516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etos y desafíos del sistema financiero dominicano como ruta crítica hacia las NIIF y las mejores prácticas</w:t>
      </w:r>
      <w:r w:rsidR="00AA7D48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y, posteriormente,</w:t>
      </w:r>
      <w:r w:rsidR="00FF116E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Carlos Pimentel,</w:t>
      </w:r>
      <w:r w:rsidR="00AA7D48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</w:t>
      </w:r>
      <w:r w:rsidR="00190E85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director</w:t>
      </w:r>
      <w:r w:rsidR="009217A5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de</w:t>
      </w:r>
      <w:r w:rsidR="00190E85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Contrataciones </w:t>
      </w:r>
      <w:r w:rsidR="00871EF3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Públicas</w:t>
      </w:r>
      <w:r w:rsidR="00190E85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, </w:t>
      </w:r>
      <w:r w:rsidR="00AA7D48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pondrá al día a los presentes en</w:t>
      </w:r>
      <w:r w:rsidR="005B2784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torno a las n</w:t>
      </w:r>
      <w:r w:rsidR="006659D7" w:rsidRPr="00E10516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ovedades del reglamento 416-23 de contrataciones públicas para la prevención de la corrupción</w:t>
      </w:r>
      <w:r w:rsidR="00AA7D48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, </w:t>
      </w:r>
      <w:r w:rsidR="00F52E97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detallaron.</w:t>
      </w:r>
    </w:p>
    <w:p w14:paraId="039C1AA3" w14:textId="77777777" w:rsidR="006659D7" w:rsidRDefault="006659D7" w:rsidP="00BB2280">
      <w:pPr>
        <w:ind w:left="1" w:hanging="3"/>
        <w:jc w:val="both"/>
        <w:rPr>
          <w:rFonts w:asciiTheme="majorHAnsi" w:hAnsiTheme="majorHAnsi" w:cstheme="majorHAnsi"/>
          <w:bCs/>
          <w:sz w:val="28"/>
          <w:szCs w:val="28"/>
          <w:lang w:val="es-DO"/>
        </w:rPr>
      </w:pPr>
    </w:p>
    <w:p w14:paraId="05FC447C" w14:textId="43D763CA" w:rsidR="005D6751" w:rsidRPr="009A4ECA" w:rsidRDefault="00142A72" w:rsidP="00681510">
      <w:pPr>
        <w:pStyle w:val="Ttulo2"/>
        <w:shd w:val="clear" w:color="auto" w:fill="FFFFFF"/>
        <w:spacing w:before="0" w:after="0"/>
        <w:ind w:leftChars="0" w:left="0" w:firstLineChars="0" w:firstLine="0"/>
        <w:jc w:val="both"/>
        <w:rPr>
          <w:rFonts w:asciiTheme="majorHAnsi" w:hAnsiTheme="majorHAnsi" w:cstheme="majorHAnsi"/>
          <w:b w:val="0"/>
          <w:bCs/>
          <w:sz w:val="28"/>
          <w:szCs w:val="28"/>
          <w:lang w:val="es-DO"/>
        </w:rPr>
      </w:pPr>
      <w:r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lastRenderedPageBreak/>
        <w:t>Las oportunidades que ofrecen las finanzas verdes para las empresas</w:t>
      </w:r>
      <w:r w:rsidR="007D0019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;</w:t>
      </w:r>
      <w:r w:rsidR="002824B3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</w:t>
      </w:r>
      <w:r w:rsidR="00C76C45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innovación tecnológica para</w:t>
      </w:r>
      <w:r w:rsidR="00D31170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la prevención del lavado de activos; </w:t>
      </w:r>
      <w:r w:rsidR="002824B3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la importancia del gobierno corporativo para fortalecer la relación corresponsal</w:t>
      </w:r>
      <w:r w:rsidR="007D0019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;</w:t>
      </w:r>
      <w:r w:rsidR="00A167AB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</w:t>
      </w:r>
      <w:r w:rsidR="00C76C45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la </w:t>
      </w:r>
      <w:r w:rsidR="00A167AB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auditoría para fideicomisos, operaciones de leasing y factoring, </w:t>
      </w:r>
      <w:r w:rsidR="007D0019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entre otros</w:t>
      </w:r>
      <w:r w:rsidR="00C76C45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temas</w:t>
      </w:r>
      <w:r w:rsidR="007D0019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,</w:t>
      </w:r>
      <w:r w:rsidR="00C76C45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serán abordados </w:t>
      </w:r>
      <w:r w:rsidR="00F03F2F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durante las jornadas profesionales del</w:t>
      </w:r>
      <w:r w:rsidR="00C76C45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CIFA-SELATCA</w:t>
      </w:r>
      <w:r w:rsidR="00D31170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, explicaron las entidades</w:t>
      </w:r>
      <w:r w:rsidR="005D6751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.</w:t>
      </w:r>
      <w:r w:rsidR="00681510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</w:t>
      </w:r>
      <w:r w:rsidR="009A4ECA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Agregaron que la conferencia de cierre</w:t>
      </w:r>
      <w:r w:rsidR="00250D69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, el sábado 20, </w:t>
      </w:r>
      <w:r w:rsidR="009A4ECA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será pronunciada por el </w:t>
      </w:r>
      <w:r w:rsidR="002001DF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d</w:t>
      </w:r>
      <w:r w:rsidR="009A4ECA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irector </w:t>
      </w:r>
      <w:r w:rsidR="002001DF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de Impuestos Internos</w:t>
      </w:r>
      <w:r w:rsidR="009A4ECA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, Luis Vald</w:t>
      </w:r>
      <w:r w:rsidR="00532CE6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e</w:t>
      </w:r>
      <w:r w:rsidR="009A4ECA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z.</w:t>
      </w:r>
    </w:p>
    <w:p w14:paraId="020AFA28" w14:textId="77777777" w:rsidR="000E271A" w:rsidRPr="00A4380B" w:rsidRDefault="000E271A" w:rsidP="00BB2280">
      <w:pPr>
        <w:pStyle w:val="Ttulo2"/>
        <w:shd w:val="clear" w:color="auto" w:fill="FFFFFF"/>
        <w:spacing w:before="0" w:after="0"/>
        <w:ind w:leftChars="0" w:left="0" w:firstLineChars="0" w:firstLine="0"/>
        <w:jc w:val="both"/>
        <w:rPr>
          <w:rFonts w:asciiTheme="majorHAnsi" w:hAnsiTheme="majorHAnsi" w:cstheme="majorHAnsi"/>
          <w:b w:val="0"/>
          <w:bCs/>
          <w:sz w:val="28"/>
          <w:szCs w:val="28"/>
          <w:lang w:val="es-DO"/>
        </w:rPr>
      </w:pPr>
    </w:p>
    <w:p w14:paraId="1E1B339C" w14:textId="782E417D" w:rsidR="000B220D" w:rsidRDefault="000B220D" w:rsidP="000B220D">
      <w:pPr>
        <w:pStyle w:val="Ttulo2"/>
        <w:shd w:val="clear" w:color="auto" w:fill="FFFFFF"/>
        <w:spacing w:before="0" w:after="0"/>
        <w:ind w:leftChars="0" w:left="0" w:firstLineChars="0" w:firstLine="0"/>
        <w:jc w:val="both"/>
        <w:rPr>
          <w:rFonts w:asciiTheme="majorHAnsi" w:hAnsiTheme="majorHAnsi" w:cstheme="majorHAnsi"/>
          <w:b w:val="0"/>
          <w:bCs/>
          <w:sz w:val="28"/>
          <w:szCs w:val="28"/>
          <w:lang w:val="es-DO"/>
        </w:rPr>
      </w:pPr>
      <w:r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Para los interesados en participar o conocer más sobre los eventos, </w:t>
      </w:r>
      <w:r w:rsidR="000E271A" w:rsidRPr="00A4380B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ABA y BDO Escuela de Negocios </w:t>
      </w:r>
      <w:r w:rsidR="006422E7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pusieron a disposición el </w:t>
      </w:r>
      <w:r w:rsidR="00D5793E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portal </w:t>
      </w:r>
      <w:hyperlink r:id="rId10" w:history="1">
        <w:r w:rsidR="00BC5C81" w:rsidRPr="00B71EFE">
          <w:rPr>
            <w:rStyle w:val="Hipervnculo"/>
            <w:rFonts w:asciiTheme="majorHAnsi" w:hAnsiTheme="majorHAnsi" w:cstheme="majorHAnsi"/>
            <w:b w:val="0"/>
            <w:bCs/>
            <w:sz w:val="28"/>
            <w:szCs w:val="28"/>
            <w:lang w:val="es-DO"/>
          </w:rPr>
          <w:t>cifaselatca.com.do</w:t>
        </w:r>
      </w:hyperlink>
      <w:r w:rsidR="00BC5C81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</w:t>
      </w:r>
      <w:r w:rsidR="007551F0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donde están publicados</w:t>
      </w:r>
      <w:r w:rsidR="005F3EBE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la agenda</w:t>
      </w:r>
      <w:r w:rsidR="002B3488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, perfiles profesionales de los oradores y otros detalles.</w:t>
      </w:r>
    </w:p>
    <w:p w14:paraId="0E20563A" w14:textId="77777777" w:rsidR="005F3EBE" w:rsidRPr="005F3EBE" w:rsidRDefault="005F3EBE" w:rsidP="005F3EBE">
      <w:pPr>
        <w:ind w:left="0" w:hanging="2"/>
        <w:rPr>
          <w:lang w:val="es-DO"/>
        </w:rPr>
      </w:pPr>
    </w:p>
    <w:p w14:paraId="4BD058BE" w14:textId="17967F3A" w:rsidR="000B220D" w:rsidRPr="005F3EBE" w:rsidRDefault="000B220D" w:rsidP="000B220D">
      <w:pPr>
        <w:pStyle w:val="Ttulo2"/>
        <w:shd w:val="clear" w:color="auto" w:fill="FFFFFF"/>
        <w:spacing w:before="0" w:after="0"/>
        <w:ind w:leftChars="0" w:left="0" w:firstLineChars="0" w:firstLine="0"/>
        <w:jc w:val="both"/>
        <w:rPr>
          <w:rFonts w:asciiTheme="majorHAnsi" w:hAnsiTheme="majorHAnsi" w:cstheme="majorHAnsi"/>
          <w:sz w:val="28"/>
          <w:szCs w:val="28"/>
          <w:lang w:val="es-DO"/>
        </w:rPr>
      </w:pPr>
      <w:r w:rsidRPr="005F3EBE">
        <w:rPr>
          <w:rFonts w:asciiTheme="majorHAnsi" w:hAnsiTheme="majorHAnsi" w:cstheme="majorHAnsi"/>
          <w:sz w:val="28"/>
          <w:szCs w:val="28"/>
          <w:lang w:val="es-DO"/>
        </w:rPr>
        <w:t>Dirección de Comunicación y Marketing</w:t>
      </w:r>
    </w:p>
    <w:p w14:paraId="0177EE5A" w14:textId="29285EF5" w:rsidR="000B220D" w:rsidRPr="000B220D" w:rsidRDefault="00CD54AF" w:rsidP="000B220D">
      <w:pPr>
        <w:pStyle w:val="Ttulo2"/>
        <w:shd w:val="clear" w:color="auto" w:fill="FFFFFF"/>
        <w:spacing w:before="0" w:after="0"/>
        <w:ind w:leftChars="0" w:left="0" w:firstLineChars="0" w:firstLine="0"/>
        <w:jc w:val="both"/>
        <w:rPr>
          <w:rFonts w:asciiTheme="majorHAnsi" w:hAnsiTheme="majorHAnsi" w:cstheme="majorHAnsi"/>
          <w:b w:val="0"/>
          <w:bCs/>
          <w:sz w:val="28"/>
          <w:szCs w:val="28"/>
          <w:lang w:val="es-DO"/>
        </w:rPr>
      </w:pPr>
      <w:r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>27</w:t>
      </w:r>
      <w:r w:rsidR="000B220D" w:rsidRPr="000B220D">
        <w:rPr>
          <w:rFonts w:asciiTheme="majorHAnsi" w:hAnsiTheme="majorHAnsi" w:cstheme="majorHAnsi"/>
          <w:b w:val="0"/>
          <w:bCs/>
          <w:sz w:val="28"/>
          <w:szCs w:val="28"/>
          <w:lang w:val="es-DO"/>
        </w:rPr>
        <w:t xml:space="preserve"> de junio de 2024</w:t>
      </w:r>
    </w:p>
    <w:p w14:paraId="736D331A" w14:textId="77777777" w:rsidR="00792FEB" w:rsidRPr="00E10516" w:rsidRDefault="00792FEB" w:rsidP="000B220D">
      <w:pPr>
        <w:pStyle w:val="Ttulo2"/>
        <w:shd w:val="clear" w:color="auto" w:fill="FFFFFF"/>
        <w:spacing w:before="0" w:after="0"/>
        <w:ind w:leftChars="0" w:left="0" w:firstLineChars="0" w:firstLine="0"/>
        <w:jc w:val="both"/>
        <w:rPr>
          <w:rFonts w:asciiTheme="majorHAnsi" w:hAnsiTheme="majorHAnsi" w:cstheme="majorHAnsi"/>
          <w:b w:val="0"/>
          <w:bCs/>
          <w:sz w:val="28"/>
          <w:szCs w:val="28"/>
          <w:lang w:val="es-DO"/>
        </w:rPr>
      </w:pPr>
    </w:p>
    <w:p w14:paraId="36571271" w14:textId="77777777" w:rsidR="00792FEB" w:rsidRPr="00A4380B" w:rsidRDefault="00792FEB" w:rsidP="000B220D">
      <w:pPr>
        <w:pStyle w:val="Ttulo2"/>
        <w:shd w:val="clear" w:color="auto" w:fill="FFFFFF"/>
        <w:spacing w:before="0" w:after="0"/>
        <w:ind w:leftChars="0" w:left="0" w:firstLineChars="0" w:firstLine="0"/>
        <w:jc w:val="both"/>
        <w:rPr>
          <w:rFonts w:asciiTheme="majorHAnsi" w:hAnsiTheme="majorHAnsi" w:cstheme="majorHAnsi"/>
          <w:b w:val="0"/>
          <w:bCs/>
          <w:sz w:val="28"/>
          <w:szCs w:val="28"/>
          <w:lang w:val="es-DO"/>
        </w:rPr>
      </w:pPr>
    </w:p>
    <w:p w14:paraId="723B0398" w14:textId="77777777" w:rsidR="006659D7" w:rsidRPr="000B220D" w:rsidRDefault="006659D7" w:rsidP="000B220D">
      <w:pPr>
        <w:pStyle w:val="Ttulo2"/>
        <w:shd w:val="clear" w:color="auto" w:fill="FFFFFF"/>
        <w:spacing w:before="0" w:after="0"/>
        <w:ind w:leftChars="0" w:left="0" w:firstLineChars="0" w:firstLine="0"/>
        <w:jc w:val="both"/>
        <w:rPr>
          <w:rFonts w:asciiTheme="majorHAnsi" w:hAnsiTheme="majorHAnsi" w:cstheme="majorHAnsi"/>
          <w:b w:val="0"/>
          <w:bCs/>
          <w:sz w:val="28"/>
          <w:szCs w:val="28"/>
          <w:lang w:val="es-DO"/>
        </w:rPr>
      </w:pPr>
    </w:p>
    <w:p w14:paraId="047112F2" w14:textId="77777777" w:rsidR="006659D7" w:rsidRPr="00282440" w:rsidRDefault="006659D7" w:rsidP="006659D7">
      <w:pPr>
        <w:ind w:left="1" w:hanging="3"/>
        <w:rPr>
          <w:bCs/>
          <w:sz w:val="28"/>
          <w:szCs w:val="28"/>
          <w:lang w:val="es-DO"/>
        </w:rPr>
      </w:pPr>
    </w:p>
    <w:p w14:paraId="0183F0A4" w14:textId="77777777" w:rsidR="00976545" w:rsidRPr="00282440" w:rsidRDefault="00976545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Cs/>
          <w:sz w:val="28"/>
          <w:szCs w:val="28"/>
          <w:lang w:val="es-DO"/>
        </w:rPr>
      </w:pPr>
    </w:p>
    <w:p w14:paraId="623FD55A" w14:textId="77777777" w:rsidR="00976545" w:rsidRPr="00282440" w:rsidRDefault="00976545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Cs/>
          <w:sz w:val="28"/>
          <w:szCs w:val="28"/>
          <w:lang w:val="es-DO"/>
        </w:rPr>
      </w:pPr>
    </w:p>
    <w:sectPr w:rsidR="00976545" w:rsidRPr="002824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BD35A" w14:textId="77777777" w:rsidR="00804A6C" w:rsidRDefault="00804A6C">
      <w:pPr>
        <w:spacing w:line="240" w:lineRule="auto"/>
        <w:ind w:left="0" w:hanging="2"/>
      </w:pPr>
      <w:r>
        <w:separator/>
      </w:r>
    </w:p>
  </w:endnote>
  <w:endnote w:type="continuationSeparator" w:id="0">
    <w:p w14:paraId="3877B354" w14:textId="77777777" w:rsidR="00804A6C" w:rsidRDefault="00804A6C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79C4CAA1" w14:textId="77777777" w:rsidR="00804A6C" w:rsidRDefault="00804A6C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4CF02" w14:textId="77777777" w:rsidR="00804A6C" w:rsidRDefault="00804A6C">
      <w:pPr>
        <w:spacing w:line="240" w:lineRule="auto"/>
        <w:ind w:left="0" w:hanging="2"/>
      </w:pPr>
      <w:r>
        <w:separator/>
      </w:r>
    </w:p>
  </w:footnote>
  <w:footnote w:type="continuationSeparator" w:id="0">
    <w:p w14:paraId="2D5BF934" w14:textId="77777777" w:rsidR="00804A6C" w:rsidRDefault="00804A6C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48910035" w14:textId="77777777" w:rsidR="00804A6C" w:rsidRDefault="00804A6C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1D4754E" w14:textId="77777777" w:rsidR="002B037C" w:rsidRPr="003C2C89" w:rsidRDefault="00846B40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1EA4F3F3" w14:textId="77F28FE9" w:rsidR="002B037C" w:rsidRPr="003C2C89" w:rsidRDefault="00B40A26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  <w:t>BORRADOR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00000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="00846B40"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1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27"/>
  </w:num>
  <w:num w:numId="3" w16cid:durableId="772701618">
    <w:abstractNumId w:val="10"/>
  </w:num>
  <w:num w:numId="4" w16cid:durableId="2010476688">
    <w:abstractNumId w:val="4"/>
  </w:num>
  <w:num w:numId="5" w16cid:durableId="11463161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1"/>
  </w:num>
  <w:num w:numId="7" w16cid:durableId="83647374">
    <w:abstractNumId w:val="22"/>
  </w:num>
  <w:num w:numId="8" w16cid:durableId="2126650668">
    <w:abstractNumId w:val="6"/>
  </w:num>
  <w:num w:numId="9" w16cid:durableId="1354262142">
    <w:abstractNumId w:val="19"/>
  </w:num>
  <w:num w:numId="10" w16cid:durableId="1933463512">
    <w:abstractNumId w:val="21"/>
  </w:num>
  <w:num w:numId="11" w16cid:durableId="2117867070">
    <w:abstractNumId w:val="15"/>
  </w:num>
  <w:num w:numId="12" w16cid:durableId="988246475">
    <w:abstractNumId w:val="0"/>
  </w:num>
  <w:num w:numId="13" w16cid:durableId="1724716373">
    <w:abstractNumId w:val="13"/>
  </w:num>
  <w:num w:numId="14" w16cid:durableId="1118446550">
    <w:abstractNumId w:val="28"/>
  </w:num>
  <w:num w:numId="15" w16cid:durableId="810904128">
    <w:abstractNumId w:val="3"/>
  </w:num>
  <w:num w:numId="16" w16cid:durableId="1204368730">
    <w:abstractNumId w:val="20"/>
  </w:num>
  <w:num w:numId="17" w16cid:durableId="455803551">
    <w:abstractNumId w:val="24"/>
  </w:num>
  <w:num w:numId="18" w16cid:durableId="1682972276">
    <w:abstractNumId w:val="16"/>
  </w:num>
  <w:num w:numId="19" w16cid:durableId="918513904">
    <w:abstractNumId w:val="2"/>
  </w:num>
  <w:num w:numId="20" w16cid:durableId="371658549">
    <w:abstractNumId w:val="7"/>
  </w:num>
  <w:num w:numId="21" w16cid:durableId="1996566096">
    <w:abstractNumId w:val="23"/>
  </w:num>
  <w:num w:numId="22" w16cid:durableId="712770755">
    <w:abstractNumId w:val="5"/>
  </w:num>
  <w:num w:numId="23" w16cid:durableId="480999472">
    <w:abstractNumId w:val="8"/>
  </w:num>
  <w:num w:numId="24" w16cid:durableId="1311599066">
    <w:abstractNumId w:val="26"/>
  </w:num>
  <w:num w:numId="25" w16cid:durableId="769157227">
    <w:abstractNumId w:val="12"/>
  </w:num>
  <w:num w:numId="26" w16cid:durableId="2141879641">
    <w:abstractNumId w:val="9"/>
  </w:num>
  <w:num w:numId="27" w16cid:durableId="1558543570">
    <w:abstractNumId w:val="17"/>
  </w:num>
  <w:num w:numId="28" w16cid:durableId="555090305">
    <w:abstractNumId w:val="25"/>
  </w:num>
  <w:num w:numId="29" w16cid:durableId="1790469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FB"/>
    <w:rsid w:val="00003AA5"/>
    <w:rsid w:val="00004E68"/>
    <w:rsid w:val="00005379"/>
    <w:rsid w:val="000058AD"/>
    <w:rsid w:val="0000667B"/>
    <w:rsid w:val="00006F89"/>
    <w:rsid w:val="000100AB"/>
    <w:rsid w:val="0001140F"/>
    <w:rsid w:val="0001173E"/>
    <w:rsid w:val="00012750"/>
    <w:rsid w:val="00013CEB"/>
    <w:rsid w:val="00013F9F"/>
    <w:rsid w:val="00014202"/>
    <w:rsid w:val="0001467A"/>
    <w:rsid w:val="000164A6"/>
    <w:rsid w:val="00016D0C"/>
    <w:rsid w:val="000175A5"/>
    <w:rsid w:val="00017943"/>
    <w:rsid w:val="000215B2"/>
    <w:rsid w:val="00021E7F"/>
    <w:rsid w:val="00023F34"/>
    <w:rsid w:val="00024186"/>
    <w:rsid w:val="0002482E"/>
    <w:rsid w:val="00024EB5"/>
    <w:rsid w:val="00025FDD"/>
    <w:rsid w:val="00026216"/>
    <w:rsid w:val="00026EC7"/>
    <w:rsid w:val="0002748F"/>
    <w:rsid w:val="00030DA8"/>
    <w:rsid w:val="00031974"/>
    <w:rsid w:val="0003310D"/>
    <w:rsid w:val="00033C3A"/>
    <w:rsid w:val="00035E3E"/>
    <w:rsid w:val="000361FE"/>
    <w:rsid w:val="00036271"/>
    <w:rsid w:val="000372FF"/>
    <w:rsid w:val="00037522"/>
    <w:rsid w:val="00041127"/>
    <w:rsid w:val="0004145F"/>
    <w:rsid w:val="00041FEC"/>
    <w:rsid w:val="000423A1"/>
    <w:rsid w:val="00043709"/>
    <w:rsid w:val="000462C2"/>
    <w:rsid w:val="00047687"/>
    <w:rsid w:val="000478D3"/>
    <w:rsid w:val="00050461"/>
    <w:rsid w:val="000504D9"/>
    <w:rsid w:val="000506EB"/>
    <w:rsid w:val="00050D40"/>
    <w:rsid w:val="000514BD"/>
    <w:rsid w:val="00054B36"/>
    <w:rsid w:val="00056150"/>
    <w:rsid w:val="0005696A"/>
    <w:rsid w:val="000571DF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41F9"/>
    <w:rsid w:val="00065279"/>
    <w:rsid w:val="000657DA"/>
    <w:rsid w:val="00065881"/>
    <w:rsid w:val="00065A0A"/>
    <w:rsid w:val="0006686C"/>
    <w:rsid w:val="00066D7C"/>
    <w:rsid w:val="00067048"/>
    <w:rsid w:val="00067526"/>
    <w:rsid w:val="00071198"/>
    <w:rsid w:val="000726A3"/>
    <w:rsid w:val="00072F24"/>
    <w:rsid w:val="00072FFD"/>
    <w:rsid w:val="000740A1"/>
    <w:rsid w:val="000747E2"/>
    <w:rsid w:val="00076AA6"/>
    <w:rsid w:val="00077F31"/>
    <w:rsid w:val="0008010C"/>
    <w:rsid w:val="00080B1F"/>
    <w:rsid w:val="0008231A"/>
    <w:rsid w:val="00082CA2"/>
    <w:rsid w:val="00082E67"/>
    <w:rsid w:val="00082E9F"/>
    <w:rsid w:val="0008342C"/>
    <w:rsid w:val="00084559"/>
    <w:rsid w:val="00084AD1"/>
    <w:rsid w:val="00085962"/>
    <w:rsid w:val="00086FD8"/>
    <w:rsid w:val="000870E0"/>
    <w:rsid w:val="00090F30"/>
    <w:rsid w:val="00091187"/>
    <w:rsid w:val="000916DB"/>
    <w:rsid w:val="00091867"/>
    <w:rsid w:val="00092A21"/>
    <w:rsid w:val="00093C02"/>
    <w:rsid w:val="00094552"/>
    <w:rsid w:val="00094554"/>
    <w:rsid w:val="0009588D"/>
    <w:rsid w:val="000965B4"/>
    <w:rsid w:val="00096735"/>
    <w:rsid w:val="00096A12"/>
    <w:rsid w:val="00096C77"/>
    <w:rsid w:val="000A01EF"/>
    <w:rsid w:val="000A0252"/>
    <w:rsid w:val="000A0D46"/>
    <w:rsid w:val="000A1217"/>
    <w:rsid w:val="000A1685"/>
    <w:rsid w:val="000A223E"/>
    <w:rsid w:val="000A2599"/>
    <w:rsid w:val="000A3223"/>
    <w:rsid w:val="000A40F3"/>
    <w:rsid w:val="000A58AA"/>
    <w:rsid w:val="000A5A2E"/>
    <w:rsid w:val="000A5CDD"/>
    <w:rsid w:val="000A5D0A"/>
    <w:rsid w:val="000A66E3"/>
    <w:rsid w:val="000A6B3B"/>
    <w:rsid w:val="000A6C88"/>
    <w:rsid w:val="000A7424"/>
    <w:rsid w:val="000B022D"/>
    <w:rsid w:val="000B095D"/>
    <w:rsid w:val="000B0C51"/>
    <w:rsid w:val="000B100E"/>
    <w:rsid w:val="000B1013"/>
    <w:rsid w:val="000B1098"/>
    <w:rsid w:val="000B11EE"/>
    <w:rsid w:val="000B1CD6"/>
    <w:rsid w:val="000B220D"/>
    <w:rsid w:val="000B2CE7"/>
    <w:rsid w:val="000B3903"/>
    <w:rsid w:val="000B3A45"/>
    <w:rsid w:val="000B564A"/>
    <w:rsid w:val="000B6EB8"/>
    <w:rsid w:val="000B72C6"/>
    <w:rsid w:val="000B7562"/>
    <w:rsid w:val="000B76DA"/>
    <w:rsid w:val="000B7F04"/>
    <w:rsid w:val="000C066F"/>
    <w:rsid w:val="000C1377"/>
    <w:rsid w:val="000C1941"/>
    <w:rsid w:val="000C2C0C"/>
    <w:rsid w:val="000C2C53"/>
    <w:rsid w:val="000C306C"/>
    <w:rsid w:val="000C336D"/>
    <w:rsid w:val="000C381A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5882"/>
    <w:rsid w:val="000D5A24"/>
    <w:rsid w:val="000D5CE2"/>
    <w:rsid w:val="000D6E9D"/>
    <w:rsid w:val="000D6EA8"/>
    <w:rsid w:val="000D78FD"/>
    <w:rsid w:val="000D7A6E"/>
    <w:rsid w:val="000D7D23"/>
    <w:rsid w:val="000E0887"/>
    <w:rsid w:val="000E0900"/>
    <w:rsid w:val="000E0C09"/>
    <w:rsid w:val="000E0D3C"/>
    <w:rsid w:val="000E137A"/>
    <w:rsid w:val="000E1AB5"/>
    <w:rsid w:val="000E1B07"/>
    <w:rsid w:val="000E26B5"/>
    <w:rsid w:val="000E271A"/>
    <w:rsid w:val="000E2732"/>
    <w:rsid w:val="000E3C64"/>
    <w:rsid w:val="000E408A"/>
    <w:rsid w:val="000E47AB"/>
    <w:rsid w:val="000E56C5"/>
    <w:rsid w:val="000E6355"/>
    <w:rsid w:val="000E68CF"/>
    <w:rsid w:val="000E6CC2"/>
    <w:rsid w:val="000E6EEB"/>
    <w:rsid w:val="000E76CD"/>
    <w:rsid w:val="000F5820"/>
    <w:rsid w:val="000F5E3D"/>
    <w:rsid w:val="000F7545"/>
    <w:rsid w:val="000F789C"/>
    <w:rsid w:val="000F7E55"/>
    <w:rsid w:val="0010065B"/>
    <w:rsid w:val="001008E0"/>
    <w:rsid w:val="00101655"/>
    <w:rsid w:val="00101AFF"/>
    <w:rsid w:val="001020AE"/>
    <w:rsid w:val="00102104"/>
    <w:rsid w:val="0010369E"/>
    <w:rsid w:val="00105664"/>
    <w:rsid w:val="00105AD9"/>
    <w:rsid w:val="00105B25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60BE"/>
    <w:rsid w:val="001167F1"/>
    <w:rsid w:val="00120151"/>
    <w:rsid w:val="0012022C"/>
    <w:rsid w:val="00120B48"/>
    <w:rsid w:val="001210F3"/>
    <w:rsid w:val="00121A4F"/>
    <w:rsid w:val="0012230A"/>
    <w:rsid w:val="00122411"/>
    <w:rsid w:val="001234EC"/>
    <w:rsid w:val="00123ADA"/>
    <w:rsid w:val="00125B2C"/>
    <w:rsid w:val="0012642B"/>
    <w:rsid w:val="00126496"/>
    <w:rsid w:val="00130601"/>
    <w:rsid w:val="001323D8"/>
    <w:rsid w:val="0013295C"/>
    <w:rsid w:val="00132A2B"/>
    <w:rsid w:val="00132CE8"/>
    <w:rsid w:val="00132E65"/>
    <w:rsid w:val="001335BA"/>
    <w:rsid w:val="001359D3"/>
    <w:rsid w:val="00135F20"/>
    <w:rsid w:val="00135FDE"/>
    <w:rsid w:val="00140181"/>
    <w:rsid w:val="001401C6"/>
    <w:rsid w:val="00140980"/>
    <w:rsid w:val="00140BEE"/>
    <w:rsid w:val="00140E43"/>
    <w:rsid w:val="0014169A"/>
    <w:rsid w:val="00142A72"/>
    <w:rsid w:val="00142DAB"/>
    <w:rsid w:val="00142E5C"/>
    <w:rsid w:val="00143972"/>
    <w:rsid w:val="00145140"/>
    <w:rsid w:val="0014515E"/>
    <w:rsid w:val="00145685"/>
    <w:rsid w:val="00145814"/>
    <w:rsid w:val="00145840"/>
    <w:rsid w:val="00146333"/>
    <w:rsid w:val="00146D8F"/>
    <w:rsid w:val="00146E77"/>
    <w:rsid w:val="001471BA"/>
    <w:rsid w:val="00147752"/>
    <w:rsid w:val="00150AC6"/>
    <w:rsid w:val="00150DFB"/>
    <w:rsid w:val="001514BB"/>
    <w:rsid w:val="001533A1"/>
    <w:rsid w:val="00155451"/>
    <w:rsid w:val="00155BFC"/>
    <w:rsid w:val="00156841"/>
    <w:rsid w:val="0015754E"/>
    <w:rsid w:val="00157823"/>
    <w:rsid w:val="0016058B"/>
    <w:rsid w:val="001607D5"/>
    <w:rsid w:val="0016250C"/>
    <w:rsid w:val="001641C3"/>
    <w:rsid w:val="001648B6"/>
    <w:rsid w:val="00164A2D"/>
    <w:rsid w:val="00165002"/>
    <w:rsid w:val="0016590C"/>
    <w:rsid w:val="001661AC"/>
    <w:rsid w:val="00166A26"/>
    <w:rsid w:val="0017050C"/>
    <w:rsid w:val="00170F73"/>
    <w:rsid w:val="0017125E"/>
    <w:rsid w:val="00171398"/>
    <w:rsid w:val="001717D0"/>
    <w:rsid w:val="001718D4"/>
    <w:rsid w:val="00171B21"/>
    <w:rsid w:val="0017257F"/>
    <w:rsid w:val="0017497E"/>
    <w:rsid w:val="001752DF"/>
    <w:rsid w:val="00176FAB"/>
    <w:rsid w:val="00177EF1"/>
    <w:rsid w:val="001810D4"/>
    <w:rsid w:val="001816C2"/>
    <w:rsid w:val="00182482"/>
    <w:rsid w:val="0018354C"/>
    <w:rsid w:val="00183858"/>
    <w:rsid w:val="00184816"/>
    <w:rsid w:val="00184F39"/>
    <w:rsid w:val="001851E5"/>
    <w:rsid w:val="00185C22"/>
    <w:rsid w:val="00186017"/>
    <w:rsid w:val="0018639B"/>
    <w:rsid w:val="00186CA4"/>
    <w:rsid w:val="00190BB5"/>
    <w:rsid w:val="00190E85"/>
    <w:rsid w:val="00190E8A"/>
    <w:rsid w:val="00191C7A"/>
    <w:rsid w:val="0019251E"/>
    <w:rsid w:val="001942B6"/>
    <w:rsid w:val="001943D1"/>
    <w:rsid w:val="00195D47"/>
    <w:rsid w:val="00196CF0"/>
    <w:rsid w:val="00197434"/>
    <w:rsid w:val="00197AFC"/>
    <w:rsid w:val="001A01DB"/>
    <w:rsid w:val="001A060A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6210"/>
    <w:rsid w:val="001B656A"/>
    <w:rsid w:val="001B677C"/>
    <w:rsid w:val="001B67CD"/>
    <w:rsid w:val="001B6DB2"/>
    <w:rsid w:val="001B746A"/>
    <w:rsid w:val="001C0983"/>
    <w:rsid w:val="001C0EBE"/>
    <w:rsid w:val="001C179C"/>
    <w:rsid w:val="001C18E1"/>
    <w:rsid w:val="001C1E7B"/>
    <w:rsid w:val="001C1FBE"/>
    <w:rsid w:val="001C21B1"/>
    <w:rsid w:val="001C2AFE"/>
    <w:rsid w:val="001C3645"/>
    <w:rsid w:val="001C4277"/>
    <w:rsid w:val="001C4404"/>
    <w:rsid w:val="001C4B12"/>
    <w:rsid w:val="001C5D24"/>
    <w:rsid w:val="001C7C8F"/>
    <w:rsid w:val="001D086C"/>
    <w:rsid w:val="001D0996"/>
    <w:rsid w:val="001D1C8E"/>
    <w:rsid w:val="001D37D6"/>
    <w:rsid w:val="001D40EF"/>
    <w:rsid w:val="001D428F"/>
    <w:rsid w:val="001D59A0"/>
    <w:rsid w:val="001D78A4"/>
    <w:rsid w:val="001D7912"/>
    <w:rsid w:val="001E2EE8"/>
    <w:rsid w:val="001E2FFC"/>
    <w:rsid w:val="001E3C9C"/>
    <w:rsid w:val="001E434D"/>
    <w:rsid w:val="001E451D"/>
    <w:rsid w:val="001E4A41"/>
    <w:rsid w:val="001E5214"/>
    <w:rsid w:val="001E5D62"/>
    <w:rsid w:val="001E62FF"/>
    <w:rsid w:val="001E69EB"/>
    <w:rsid w:val="001E77C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431E"/>
    <w:rsid w:val="001F4A51"/>
    <w:rsid w:val="001F4B5B"/>
    <w:rsid w:val="001F5464"/>
    <w:rsid w:val="001F588B"/>
    <w:rsid w:val="001F5F51"/>
    <w:rsid w:val="001F7BC6"/>
    <w:rsid w:val="001F7D43"/>
    <w:rsid w:val="002001DF"/>
    <w:rsid w:val="002007C3"/>
    <w:rsid w:val="00201A34"/>
    <w:rsid w:val="00201A4E"/>
    <w:rsid w:val="00201C26"/>
    <w:rsid w:val="00201E67"/>
    <w:rsid w:val="0020268E"/>
    <w:rsid w:val="00203844"/>
    <w:rsid w:val="00203A58"/>
    <w:rsid w:val="00203B88"/>
    <w:rsid w:val="00203FAB"/>
    <w:rsid w:val="00204E09"/>
    <w:rsid w:val="002050A8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3BE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1D2"/>
    <w:rsid w:val="0023230C"/>
    <w:rsid w:val="00232ABF"/>
    <w:rsid w:val="00232B86"/>
    <w:rsid w:val="002371CE"/>
    <w:rsid w:val="002371F4"/>
    <w:rsid w:val="002372F3"/>
    <w:rsid w:val="00237604"/>
    <w:rsid w:val="0024171E"/>
    <w:rsid w:val="002443A2"/>
    <w:rsid w:val="002449BD"/>
    <w:rsid w:val="00244BB3"/>
    <w:rsid w:val="00245713"/>
    <w:rsid w:val="00245B30"/>
    <w:rsid w:val="002469F1"/>
    <w:rsid w:val="00246D40"/>
    <w:rsid w:val="002475D9"/>
    <w:rsid w:val="00247621"/>
    <w:rsid w:val="00250D69"/>
    <w:rsid w:val="00250FB2"/>
    <w:rsid w:val="002515EC"/>
    <w:rsid w:val="002519E1"/>
    <w:rsid w:val="00252136"/>
    <w:rsid w:val="00253116"/>
    <w:rsid w:val="002547FE"/>
    <w:rsid w:val="00254807"/>
    <w:rsid w:val="00255E71"/>
    <w:rsid w:val="00255F4B"/>
    <w:rsid w:val="002563A0"/>
    <w:rsid w:val="002567A6"/>
    <w:rsid w:val="002571D1"/>
    <w:rsid w:val="0025743C"/>
    <w:rsid w:val="00257C4D"/>
    <w:rsid w:val="0026074F"/>
    <w:rsid w:val="00261259"/>
    <w:rsid w:val="00261D3E"/>
    <w:rsid w:val="00262021"/>
    <w:rsid w:val="002631D3"/>
    <w:rsid w:val="00263B3D"/>
    <w:rsid w:val="002644BE"/>
    <w:rsid w:val="0026577B"/>
    <w:rsid w:val="00265D5A"/>
    <w:rsid w:val="002663FD"/>
    <w:rsid w:val="002667B3"/>
    <w:rsid w:val="00266D00"/>
    <w:rsid w:val="0026743B"/>
    <w:rsid w:val="00267FED"/>
    <w:rsid w:val="00271A03"/>
    <w:rsid w:val="00271F4F"/>
    <w:rsid w:val="00272E48"/>
    <w:rsid w:val="00273F79"/>
    <w:rsid w:val="00274692"/>
    <w:rsid w:val="002749F1"/>
    <w:rsid w:val="00274A91"/>
    <w:rsid w:val="00275A19"/>
    <w:rsid w:val="00276379"/>
    <w:rsid w:val="002765E6"/>
    <w:rsid w:val="00276C81"/>
    <w:rsid w:val="00276EC2"/>
    <w:rsid w:val="0027752F"/>
    <w:rsid w:val="00280180"/>
    <w:rsid w:val="00280C7A"/>
    <w:rsid w:val="00280E83"/>
    <w:rsid w:val="0028123B"/>
    <w:rsid w:val="002818E3"/>
    <w:rsid w:val="00282440"/>
    <w:rsid w:val="002824B3"/>
    <w:rsid w:val="0028325F"/>
    <w:rsid w:val="00283969"/>
    <w:rsid w:val="002839E5"/>
    <w:rsid w:val="00283CFA"/>
    <w:rsid w:val="00283D3C"/>
    <w:rsid w:val="00283FCB"/>
    <w:rsid w:val="00285259"/>
    <w:rsid w:val="00285B46"/>
    <w:rsid w:val="0028783F"/>
    <w:rsid w:val="002878F7"/>
    <w:rsid w:val="0029011A"/>
    <w:rsid w:val="00290CA8"/>
    <w:rsid w:val="00291A41"/>
    <w:rsid w:val="00291BEB"/>
    <w:rsid w:val="002927ED"/>
    <w:rsid w:val="00292CC6"/>
    <w:rsid w:val="002936D5"/>
    <w:rsid w:val="0029395B"/>
    <w:rsid w:val="00293C5E"/>
    <w:rsid w:val="00293DF8"/>
    <w:rsid w:val="0029412A"/>
    <w:rsid w:val="00295378"/>
    <w:rsid w:val="0029553F"/>
    <w:rsid w:val="002955C4"/>
    <w:rsid w:val="00295768"/>
    <w:rsid w:val="00295875"/>
    <w:rsid w:val="002975F7"/>
    <w:rsid w:val="00297732"/>
    <w:rsid w:val="00297B8F"/>
    <w:rsid w:val="00297D49"/>
    <w:rsid w:val="002A07C3"/>
    <w:rsid w:val="002A0C32"/>
    <w:rsid w:val="002A122B"/>
    <w:rsid w:val="002A1A20"/>
    <w:rsid w:val="002A1D90"/>
    <w:rsid w:val="002A2B8F"/>
    <w:rsid w:val="002A3DFC"/>
    <w:rsid w:val="002A5719"/>
    <w:rsid w:val="002A5CD8"/>
    <w:rsid w:val="002A77C2"/>
    <w:rsid w:val="002A7E84"/>
    <w:rsid w:val="002B037C"/>
    <w:rsid w:val="002B03AD"/>
    <w:rsid w:val="002B1124"/>
    <w:rsid w:val="002B14C7"/>
    <w:rsid w:val="002B2F7D"/>
    <w:rsid w:val="002B3488"/>
    <w:rsid w:val="002B3546"/>
    <w:rsid w:val="002B4B4A"/>
    <w:rsid w:val="002B5879"/>
    <w:rsid w:val="002B6446"/>
    <w:rsid w:val="002B665D"/>
    <w:rsid w:val="002B6A53"/>
    <w:rsid w:val="002B723E"/>
    <w:rsid w:val="002B77B6"/>
    <w:rsid w:val="002C0419"/>
    <w:rsid w:val="002C1489"/>
    <w:rsid w:val="002C1746"/>
    <w:rsid w:val="002C180F"/>
    <w:rsid w:val="002C2566"/>
    <w:rsid w:val="002C3333"/>
    <w:rsid w:val="002C5C44"/>
    <w:rsid w:val="002C5FE5"/>
    <w:rsid w:val="002C6499"/>
    <w:rsid w:val="002C79D7"/>
    <w:rsid w:val="002C7E4E"/>
    <w:rsid w:val="002D07F0"/>
    <w:rsid w:val="002D0B30"/>
    <w:rsid w:val="002D1DC7"/>
    <w:rsid w:val="002D3B65"/>
    <w:rsid w:val="002D3F59"/>
    <w:rsid w:val="002D5505"/>
    <w:rsid w:val="002D5D8F"/>
    <w:rsid w:val="002D5E3F"/>
    <w:rsid w:val="002D5F7E"/>
    <w:rsid w:val="002D619B"/>
    <w:rsid w:val="002D62F2"/>
    <w:rsid w:val="002D6335"/>
    <w:rsid w:val="002D7AAF"/>
    <w:rsid w:val="002D7D98"/>
    <w:rsid w:val="002E0FB3"/>
    <w:rsid w:val="002E0FE9"/>
    <w:rsid w:val="002E1457"/>
    <w:rsid w:val="002E23A4"/>
    <w:rsid w:val="002E2C91"/>
    <w:rsid w:val="002E3889"/>
    <w:rsid w:val="002E3F93"/>
    <w:rsid w:val="002E494F"/>
    <w:rsid w:val="002E5E03"/>
    <w:rsid w:val="002E7A39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BF8"/>
    <w:rsid w:val="002F725B"/>
    <w:rsid w:val="002F790D"/>
    <w:rsid w:val="003003C2"/>
    <w:rsid w:val="0030130E"/>
    <w:rsid w:val="0030189D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E9B"/>
    <w:rsid w:val="003170B0"/>
    <w:rsid w:val="003174EC"/>
    <w:rsid w:val="00317C97"/>
    <w:rsid w:val="003200EB"/>
    <w:rsid w:val="003208B0"/>
    <w:rsid w:val="00320AC3"/>
    <w:rsid w:val="00320C85"/>
    <w:rsid w:val="00322086"/>
    <w:rsid w:val="00322888"/>
    <w:rsid w:val="0032311C"/>
    <w:rsid w:val="003237A1"/>
    <w:rsid w:val="0032547E"/>
    <w:rsid w:val="00325D74"/>
    <w:rsid w:val="00326084"/>
    <w:rsid w:val="003260BF"/>
    <w:rsid w:val="00326B93"/>
    <w:rsid w:val="00327990"/>
    <w:rsid w:val="0033032C"/>
    <w:rsid w:val="003304A0"/>
    <w:rsid w:val="00330BD4"/>
    <w:rsid w:val="00330E14"/>
    <w:rsid w:val="00331379"/>
    <w:rsid w:val="00331429"/>
    <w:rsid w:val="00331708"/>
    <w:rsid w:val="00332432"/>
    <w:rsid w:val="00333F46"/>
    <w:rsid w:val="00334221"/>
    <w:rsid w:val="00334B07"/>
    <w:rsid w:val="00336B27"/>
    <w:rsid w:val="00336E8B"/>
    <w:rsid w:val="003407A0"/>
    <w:rsid w:val="00340FED"/>
    <w:rsid w:val="003416F5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A03"/>
    <w:rsid w:val="0035018C"/>
    <w:rsid w:val="003501AF"/>
    <w:rsid w:val="0035160E"/>
    <w:rsid w:val="003516EA"/>
    <w:rsid w:val="003523C8"/>
    <w:rsid w:val="0035246D"/>
    <w:rsid w:val="0035278F"/>
    <w:rsid w:val="00352BFE"/>
    <w:rsid w:val="003541CC"/>
    <w:rsid w:val="00355725"/>
    <w:rsid w:val="00355FDE"/>
    <w:rsid w:val="00356BB7"/>
    <w:rsid w:val="00360047"/>
    <w:rsid w:val="00361119"/>
    <w:rsid w:val="00361590"/>
    <w:rsid w:val="003616FE"/>
    <w:rsid w:val="00363492"/>
    <w:rsid w:val="00363793"/>
    <w:rsid w:val="003648EB"/>
    <w:rsid w:val="00365269"/>
    <w:rsid w:val="003652D6"/>
    <w:rsid w:val="003653F0"/>
    <w:rsid w:val="0036585F"/>
    <w:rsid w:val="00365CAD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59F2"/>
    <w:rsid w:val="00375B74"/>
    <w:rsid w:val="00375C7B"/>
    <w:rsid w:val="00375E98"/>
    <w:rsid w:val="003773DB"/>
    <w:rsid w:val="003779D0"/>
    <w:rsid w:val="00380049"/>
    <w:rsid w:val="0038049C"/>
    <w:rsid w:val="0038062B"/>
    <w:rsid w:val="003806D8"/>
    <w:rsid w:val="0038101B"/>
    <w:rsid w:val="00381290"/>
    <w:rsid w:val="00382879"/>
    <w:rsid w:val="0038402A"/>
    <w:rsid w:val="00384A16"/>
    <w:rsid w:val="003852D3"/>
    <w:rsid w:val="00385B76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51BB"/>
    <w:rsid w:val="00395ECB"/>
    <w:rsid w:val="00396739"/>
    <w:rsid w:val="0039750A"/>
    <w:rsid w:val="0039797B"/>
    <w:rsid w:val="003A069F"/>
    <w:rsid w:val="003A12B0"/>
    <w:rsid w:val="003A2CAD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CD2"/>
    <w:rsid w:val="003D1385"/>
    <w:rsid w:val="003D1496"/>
    <w:rsid w:val="003D16A8"/>
    <w:rsid w:val="003D358A"/>
    <w:rsid w:val="003D3EED"/>
    <w:rsid w:val="003D5217"/>
    <w:rsid w:val="003D5575"/>
    <w:rsid w:val="003D59B3"/>
    <w:rsid w:val="003D5BFF"/>
    <w:rsid w:val="003D5C5F"/>
    <w:rsid w:val="003D5D4A"/>
    <w:rsid w:val="003D626D"/>
    <w:rsid w:val="003D7398"/>
    <w:rsid w:val="003D7BAC"/>
    <w:rsid w:val="003E0379"/>
    <w:rsid w:val="003E0D77"/>
    <w:rsid w:val="003E1A2E"/>
    <w:rsid w:val="003E3A33"/>
    <w:rsid w:val="003E41D0"/>
    <w:rsid w:val="003E45B5"/>
    <w:rsid w:val="003E45B9"/>
    <w:rsid w:val="003E5E77"/>
    <w:rsid w:val="003E6A85"/>
    <w:rsid w:val="003E7AC2"/>
    <w:rsid w:val="003F016F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E52"/>
    <w:rsid w:val="003F534F"/>
    <w:rsid w:val="003F5479"/>
    <w:rsid w:val="003F64A4"/>
    <w:rsid w:val="00400334"/>
    <w:rsid w:val="00401415"/>
    <w:rsid w:val="00401651"/>
    <w:rsid w:val="00401E48"/>
    <w:rsid w:val="00401E4A"/>
    <w:rsid w:val="00402960"/>
    <w:rsid w:val="0040369A"/>
    <w:rsid w:val="00404455"/>
    <w:rsid w:val="00404FF1"/>
    <w:rsid w:val="004054A9"/>
    <w:rsid w:val="00405B70"/>
    <w:rsid w:val="004069D0"/>
    <w:rsid w:val="0040769E"/>
    <w:rsid w:val="00407CC8"/>
    <w:rsid w:val="0041091C"/>
    <w:rsid w:val="00410E77"/>
    <w:rsid w:val="00411159"/>
    <w:rsid w:val="004115AF"/>
    <w:rsid w:val="00411C1A"/>
    <w:rsid w:val="00412010"/>
    <w:rsid w:val="0041275E"/>
    <w:rsid w:val="00413582"/>
    <w:rsid w:val="00413DED"/>
    <w:rsid w:val="004145B3"/>
    <w:rsid w:val="0041625B"/>
    <w:rsid w:val="004163A6"/>
    <w:rsid w:val="004167FE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798A"/>
    <w:rsid w:val="00430E9E"/>
    <w:rsid w:val="00431C00"/>
    <w:rsid w:val="00433209"/>
    <w:rsid w:val="00435395"/>
    <w:rsid w:val="00435671"/>
    <w:rsid w:val="004356AE"/>
    <w:rsid w:val="004370C2"/>
    <w:rsid w:val="004405F1"/>
    <w:rsid w:val="00441CE8"/>
    <w:rsid w:val="00442368"/>
    <w:rsid w:val="0044271E"/>
    <w:rsid w:val="00443D12"/>
    <w:rsid w:val="0044428E"/>
    <w:rsid w:val="00444ACE"/>
    <w:rsid w:val="0044505A"/>
    <w:rsid w:val="00446350"/>
    <w:rsid w:val="00446819"/>
    <w:rsid w:val="00447BED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8B0"/>
    <w:rsid w:val="004556E9"/>
    <w:rsid w:val="004558AD"/>
    <w:rsid w:val="004568AF"/>
    <w:rsid w:val="004573AD"/>
    <w:rsid w:val="00457435"/>
    <w:rsid w:val="00461AE8"/>
    <w:rsid w:val="00461B1A"/>
    <w:rsid w:val="0046203D"/>
    <w:rsid w:val="00462AA8"/>
    <w:rsid w:val="00462D40"/>
    <w:rsid w:val="0046387A"/>
    <w:rsid w:val="00464382"/>
    <w:rsid w:val="00464384"/>
    <w:rsid w:val="00464B2B"/>
    <w:rsid w:val="0046588C"/>
    <w:rsid w:val="004658AD"/>
    <w:rsid w:val="00465E16"/>
    <w:rsid w:val="00466038"/>
    <w:rsid w:val="00466A7E"/>
    <w:rsid w:val="00466A7F"/>
    <w:rsid w:val="0046769E"/>
    <w:rsid w:val="00470494"/>
    <w:rsid w:val="0047120E"/>
    <w:rsid w:val="00471C4D"/>
    <w:rsid w:val="00471D53"/>
    <w:rsid w:val="00472D7A"/>
    <w:rsid w:val="0047308C"/>
    <w:rsid w:val="00473A3B"/>
    <w:rsid w:val="00473F7A"/>
    <w:rsid w:val="0047429D"/>
    <w:rsid w:val="004748A6"/>
    <w:rsid w:val="00474F25"/>
    <w:rsid w:val="0048047A"/>
    <w:rsid w:val="004821F2"/>
    <w:rsid w:val="00483A0A"/>
    <w:rsid w:val="00483B7F"/>
    <w:rsid w:val="00484244"/>
    <w:rsid w:val="00484990"/>
    <w:rsid w:val="00484DA9"/>
    <w:rsid w:val="00485763"/>
    <w:rsid w:val="00486DB7"/>
    <w:rsid w:val="00486EB4"/>
    <w:rsid w:val="0048743B"/>
    <w:rsid w:val="00490721"/>
    <w:rsid w:val="00490CE7"/>
    <w:rsid w:val="00493091"/>
    <w:rsid w:val="00493616"/>
    <w:rsid w:val="00493664"/>
    <w:rsid w:val="00494677"/>
    <w:rsid w:val="00494EAF"/>
    <w:rsid w:val="00497464"/>
    <w:rsid w:val="004A0B40"/>
    <w:rsid w:val="004A0C0B"/>
    <w:rsid w:val="004A10ED"/>
    <w:rsid w:val="004A1788"/>
    <w:rsid w:val="004A2045"/>
    <w:rsid w:val="004A2BC9"/>
    <w:rsid w:val="004A31A1"/>
    <w:rsid w:val="004A348F"/>
    <w:rsid w:val="004A3518"/>
    <w:rsid w:val="004A3B1D"/>
    <w:rsid w:val="004A3D2A"/>
    <w:rsid w:val="004A3EDF"/>
    <w:rsid w:val="004A3F63"/>
    <w:rsid w:val="004A4F1B"/>
    <w:rsid w:val="004A549A"/>
    <w:rsid w:val="004A60C5"/>
    <w:rsid w:val="004A638B"/>
    <w:rsid w:val="004A7048"/>
    <w:rsid w:val="004A721F"/>
    <w:rsid w:val="004A7A1C"/>
    <w:rsid w:val="004A7C55"/>
    <w:rsid w:val="004A7F37"/>
    <w:rsid w:val="004B017B"/>
    <w:rsid w:val="004B1056"/>
    <w:rsid w:val="004B12A3"/>
    <w:rsid w:val="004B1973"/>
    <w:rsid w:val="004B23C5"/>
    <w:rsid w:val="004B2618"/>
    <w:rsid w:val="004B2ADE"/>
    <w:rsid w:val="004B301E"/>
    <w:rsid w:val="004B3803"/>
    <w:rsid w:val="004B3D7C"/>
    <w:rsid w:val="004B48F1"/>
    <w:rsid w:val="004B5E6D"/>
    <w:rsid w:val="004B609C"/>
    <w:rsid w:val="004B6198"/>
    <w:rsid w:val="004B7FE1"/>
    <w:rsid w:val="004C0329"/>
    <w:rsid w:val="004C085B"/>
    <w:rsid w:val="004C0C35"/>
    <w:rsid w:val="004C18E9"/>
    <w:rsid w:val="004C1FCC"/>
    <w:rsid w:val="004C2A42"/>
    <w:rsid w:val="004C328E"/>
    <w:rsid w:val="004C32AF"/>
    <w:rsid w:val="004C3876"/>
    <w:rsid w:val="004C4512"/>
    <w:rsid w:val="004C4562"/>
    <w:rsid w:val="004C45DE"/>
    <w:rsid w:val="004C71FC"/>
    <w:rsid w:val="004C725E"/>
    <w:rsid w:val="004C7A86"/>
    <w:rsid w:val="004C7C8C"/>
    <w:rsid w:val="004C7D47"/>
    <w:rsid w:val="004D0593"/>
    <w:rsid w:val="004D1D90"/>
    <w:rsid w:val="004D2020"/>
    <w:rsid w:val="004D35D8"/>
    <w:rsid w:val="004D3C2E"/>
    <w:rsid w:val="004D3FD2"/>
    <w:rsid w:val="004D4F16"/>
    <w:rsid w:val="004D59A1"/>
    <w:rsid w:val="004D62C2"/>
    <w:rsid w:val="004D666F"/>
    <w:rsid w:val="004D7480"/>
    <w:rsid w:val="004D7496"/>
    <w:rsid w:val="004E08DA"/>
    <w:rsid w:val="004E10EB"/>
    <w:rsid w:val="004E258F"/>
    <w:rsid w:val="004E31D5"/>
    <w:rsid w:val="004E4334"/>
    <w:rsid w:val="004E4627"/>
    <w:rsid w:val="004E6603"/>
    <w:rsid w:val="004E7405"/>
    <w:rsid w:val="004E7D96"/>
    <w:rsid w:val="004F07FC"/>
    <w:rsid w:val="004F08AF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5CE"/>
    <w:rsid w:val="004F6C7F"/>
    <w:rsid w:val="004F76B2"/>
    <w:rsid w:val="004F7C0F"/>
    <w:rsid w:val="004F7DEB"/>
    <w:rsid w:val="00500142"/>
    <w:rsid w:val="0050059E"/>
    <w:rsid w:val="00500C2A"/>
    <w:rsid w:val="00500ED4"/>
    <w:rsid w:val="00501459"/>
    <w:rsid w:val="00501554"/>
    <w:rsid w:val="00501B89"/>
    <w:rsid w:val="005023C6"/>
    <w:rsid w:val="005025F7"/>
    <w:rsid w:val="00502D7E"/>
    <w:rsid w:val="00503809"/>
    <w:rsid w:val="00505221"/>
    <w:rsid w:val="005066C1"/>
    <w:rsid w:val="00506A23"/>
    <w:rsid w:val="0051016D"/>
    <w:rsid w:val="00510EE5"/>
    <w:rsid w:val="00511771"/>
    <w:rsid w:val="00511EE7"/>
    <w:rsid w:val="0051279A"/>
    <w:rsid w:val="005138C2"/>
    <w:rsid w:val="00514631"/>
    <w:rsid w:val="00514C5C"/>
    <w:rsid w:val="00515953"/>
    <w:rsid w:val="0051635E"/>
    <w:rsid w:val="00516B5B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54F4"/>
    <w:rsid w:val="00527617"/>
    <w:rsid w:val="00527861"/>
    <w:rsid w:val="00530332"/>
    <w:rsid w:val="005309F2"/>
    <w:rsid w:val="00531476"/>
    <w:rsid w:val="00531665"/>
    <w:rsid w:val="00531DA3"/>
    <w:rsid w:val="005328DB"/>
    <w:rsid w:val="00532CE6"/>
    <w:rsid w:val="00533958"/>
    <w:rsid w:val="00533B1C"/>
    <w:rsid w:val="00534146"/>
    <w:rsid w:val="00534493"/>
    <w:rsid w:val="005344BD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74D"/>
    <w:rsid w:val="00545EBB"/>
    <w:rsid w:val="005466A1"/>
    <w:rsid w:val="0054674E"/>
    <w:rsid w:val="00547D1A"/>
    <w:rsid w:val="00547F1F"/>
    <w:rsid w:val="00550624"/>
    <w:rsid w:val="0055106C"/>
    <w:rsid w:val="005513EC"/>
    <w:rsid w:val="005527D9"/>
    <w:rsid w:val="00552B91"/>
    <w:rsid w:val="00553EC0"/>
    <w:rsid w:val="00554118"/>
    <w:rsid w:val="00555421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CB3"/>
    <w:rsid w:val="0056491E"/>
    <w:rsid w:val="00564DDA"/>
    <w:rsid w:val="0056531D"/>
    <w:rsid w:val="0056581F"/>
    <w:rsid w:val="00565B12"/>
    <w:rsid w:val="0056608A"/>
    <w:rsid w:val="0056634F"/>
    <w:rsid w:val="0056768E"/>
    <w:rsid w:val="00567856"/>
    <w:rsid w:val="00567FA3"/>
    <w:rsid w:val="00570247"/>
    <w:rsid w:val="005706AB"/>
    <w:rsid w:val="005706DC"/>
    <w:rsid w:val="00570BE0"/>
    <w:rsid w:val="00571DD2"/>
    <w:rsid w:val="0057216E"/>
    <w:rsid w:val="00572ABC"/>
    <w:rsid w:val="00573B1B"/>
    <w:rsid w:val="00574F50"/>
    <w:rsid w:val="005752AC"/>
    <w:rsid w:val="00575321"/>
    <w:rsid w:val="00575817"/>
    <w:rsid w:val="00575920"/>
    <w:rsid w:val="00575FE8"/>
    <w:rsid w:val="005762DA"/>
    <w:rsid w:val="00576695"/>
    <w:rsid w:val="00576DB2"/>
    <w:rsid w:val="00577E47"/>
    <w:rsid w:val="00577FD2"/>
    <w:rsid w:val="00580613"/>
    <w:rsid w:val="005808DE"/>
    <w:rsid w:val="00580B19"/>
    <w:rsid w:val="005823FA"/>
    <w:rsid w:val="005825BE"/>
    <w:rsid w:val="0058285B"/>
    <w:rsid w:val="00582CBA"/>
    <w:rsid w:val="00583D81"/>
    <w:rsid w:val="0058418A"/>
    <w:rsid w:val="00584B22"/>
    <w:rsid w:val="00587E90"/>
    <w:rsid w:val="00587F24"/>
    <w:rsid w:val="005900A4"/>
    <w:rsid w:val="005901E4"/>
    <w:rsid w:val="005904E4"/>
    <w:rsid w:val="00590B21"/>
    <w:rsid w:val="00591612"/>
    <w:rsid w:val="00591B69"/>
    <w:rsid w:val="00591CA3"/>
    <w:rsid w:val="00591F4D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F1F"/>
    <w:rsid w:val="005A2498"/>
    <w:rsid w:val="005A2BC0"/>
    <w:rsid w:val="005A3201"/>
    <w:rsid w:val="005A3AB2"/>
    <w:rsid w:val="005A4E51"/>
    <w:rsid w:val="005A5028"/>
    <w:rsid w:val="005A5A6A"/>
    <w:rsid w:val="005A5D7D"/>
    <w:rsid w:val="005A65DD"/>
    <w:rsid w:val="005A6634"/>
    <w:rsid w:val="005A77F4"/>
    <w:rsid w:val="005A7ED8"/>
    <w:rsid w:val="005B1629"/>
    <w:rsid w:val="005B1F54"/>
    <w:rsid w:val="005B1FA5"/>
    <w:rsid w:val="005B2784"/>
    <w:rsid w:val="005B32FB"/>
    <w:rsid w:val="005B3B14"/>
    <w:rsid w:val="005B3D1E"/>
    <w:rsid w:val="005B496D"/>
    <w:rsid w:val="005B4EF3"/>
    <w:rsid w:val="005B5048"/>
    <w:rsid w:val="005B5B55"/>
    <w:rsid w:val="005B5DB7"/>
    <w:rsid w:val="005B7BF0"/>
    <w:rsid w:val="005B7C8C"/>
    <w:rsid w:val="005B7FED"/>
    <w:rsid w:val="005C084B"/>
    <w:rsid w:val="005C08BD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4B0B"/>
    <w:rsid w:val="005C4D90"/>
    <w:rsid w:val="005C4E25"/>
    <w:rsid w:val="005C629A"/>
    <w:rsid w:val="005C6B47"/>
    <w:rsid w:val="005D0C28"/>
    <w:rsid w:val="005D1DC0"/>
    <w:rsid w:val="005D2E8F"/>
    <w:rsid w:val="005D401E"/>
    <w:rsid w:val="005D436B"/>
    <w:rsid w:val="005D46CB"/>
    <w:rsid w:val="005D6042"/>
    <w:rsid w:val="005D6751"/>
    <w:rsid w:val="005D6C21"/>
    <w:rsid w:val="005D7BF6"/>
    <w:rsid w:val="005D7F57"/>
    <w:rsid w:val="005E01B1"/>
    <w:rsid w:val="005E09F6"/>
    <w:rsid w:val="005E0E0D"/>
    <w:rsid w:val="005E168C"/>
    <w:rsid w:val="005E1804"/>
    <w:rsid w:val="005E1C86"/>
    <w:rsid w:val="005E1FCF"/>
    <w:rsid w:val="005E20AE"/>
    <w:rsid w:val="005E25C4"/>
    <w:rsid w:val="005E345D"/>
    <w:rsid w:val="005E3C1A"/>
    <w:rsid w:val="005E3C93"/>
    <w:rsid w:val="005E5819"/>
    <w:rsid w:val="005E5916"/>
    <w:rsid w:val="005E617A"/>
    <w:rsid w:val="005E6C27"/>
    <w:rsid w:val="005E7200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EBE"/>
    <w:rsid w:val="005F3F8F"/>
    <w:rsid w:val="005F4316"/>
    <w:rsid w:val="005F4630"/>
    <w:rsid w:val="005F4E56"/>
    <w:rsid w:val="005F5767"/>
    <w:rsid w:val="005F5AE2"/>
    <w:rsid w:val="005F5E2C"/>
    <w:rsid w:val="005F62B8"/>
    <w:rsid w:val="005F6E0A"/>
    <w:rsid w:val="005F752E"/>
    <w:rsid w:val="005F77D0"/>
    <w:rsid w:val="0060007C"/>
    <w:rsid w:val="006001DC"/>
    <w:rsid w:val="006015DD"/>
    <w:rsid w:val="00602376"/>
    <w:rsid w:val="0060324D"/>
    <w:rsid w:val="0060371E"/>
    <w:rsid w:val="00603F18"/>
    <w:rsid w:val="006042B8"/>
    <w:rsid w:val="006044F6"/>
    <w:rsid w:val="00604E01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9D0"/>
    <w:rsid w:val="00613E6D"/>
    <w:rsid w:val="00613E77"/>
    <w:rsid w:val="00613EE0"/>
    <w:rsid w:val="006141FB"/>
    <w:rsid w:val="00614E2B"/>
    <w:rsid w:val="0061537D"/>
    <w:rsid w:val="006154E0"/>
    <w:rsid w:val="00615B4D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72CC"/>
    <w:rsid w:val="00630177"/>
    <w:rsid w:val="006307F1"/>
    <w:rsid w:val="006309E3"/>
    <w:rsid w:val="00631A56"/>
    <w:rsid w:val="006326DA"/>
    <w:rsid w:val="00633719"/>
    <w:rsid w:val="00633DEB"/>
    <w:rsid w:val="00634EDD"/>
    <w:rsid w:val="0063514D"/>
    <w:rsid w:val="00635397"/>
    <w:rsid w:val="006400EF"/>
    <w:rsid w:val="0064075B"/>
    <w:rsid w:val="00640B5E"/>
    <w:rsid w:val="0064106A"/>
    <w:rsid w:val="00641571"/>
    <w:rsid w:val="006419AD"/>
    <w:rsid w:val="006422E7"/>
    <w:rsid w:val="00642A3F"/>
    <w:rsid w:val="00642C09"/>
    <w:rsid w:val="00644EA2"/>
    <w:rsid w:val="00646549"/>
    <w:rsid w:val="00647C4D"/>
    <w:rsid w:val="00647C8D"/>
    <w:rsid w:val="00650904"/>
    <w:rsid w:val="006510C2"/>
    <w:rsid w:val="00651C38"/>
    <w:rsid w:val="00653614"/>
    <w:rsid w:val="00653DD2"/>
    <w:rsid w:val="006547E5"/>
    <w:rsid w:val="006550B0"/>
    <w:rsid w:val="006551FA"/>
    <w:rsid w:val="00655869"/>
    <w:rsid w:val="00657273"/>
    <w:rsid w:val="0066051A"/>
    <w:rsid w:val="00660D1B"/>
    <w:rsid w:val="00660D84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70ABB"/>
    <w:rsid w:val="00671577"/>
    <w:rsid w:val="00671BD2"/>
    <w:rsid w:val="00674170"/>
    <w:rsid w:val="006744F1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1510"/>
    <w:rsid w:val="00681C5D"/>
    <w:rsid w:val="006823DD"/>
    <w:rsid w:val="0068251E"/>
    <w:rsid w:val="00682567"/>
    <w:rsid w:val="00682AC8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5A87"/>
    <w:rsid w:val="00695B90"/>
    <w:rsid w:val="00695C50"/>
    <w:rsid w:val="00695C70"/>
    <w:rsid w:val="006966F1"/>
    <w:rsid w:val="00697A01"/>
    <w:rsid w:val="006A131C"/>
    <w:rsid w:val="006A23DA"/>
    <w:rsid w:val="006A37A2"/>
    <w:rsid w:val="006A382E"/>
    <w:rsid w:val="006A42B1"/>
    <w:rsid w:val="006A466F"/>
    <w:rsid w:val="006A4D22"/>
    <w:rsid w:val="006A5F6B"/>
    <w:rsid w:val="006A6A04"/>
    <w:rsid w:val="006A6B9E"/>
    <w:rsid w:val="006A7111"/>
    <w:rsid w:val="006A7F8D"/>
    <w:rsid w:val="006B0ACA"/>
    <w:rsid w:val="006B0F2E"/>
    <w:rsid w:val="006B1284"/>
    <w:rsid w:val="006B2C5E"/>
    <w:rsid w:val="006B395E"/>
    <w:rsid w:val="006B3F35"/>
    <w:rsid w:val="006B46F9"/>
    <w:rsid w:val="006B4AAC"/>
    <w:rsid w:val="006B4E93"/>
    <w:rsid w:val="006B4F48"/>
    <w:rsid w:val="006B524F"/>
    <w:rsid w:val="006B6168"/>
    <w:rsid w:val="006B77A5"/>
    <w:rsid w:val="006B7E90"/>
    <w:rsid w:val="006B7E97"/>
    <w:rsid w:val="006B7FE1"/>
    <w:rsid w:val="006C0C22"/>
    <w:rsid w:val="006C0D0D"/>
    <w:rsid w:val="006C1803"/>
    <w:rsid w:val="006C1E7B"/>
    <w:rsid w:val="006C27D1"/>
    <w:rsid w:val="006C2E73"/>
    <w:rsid w:val="006C3191"/>
    <w:rsid w:val="006C31D4"/>
    <w:rsid w:val="006C4736"/>
    <w:rsid w:val="006C4F8D"/>
    <w:rsid w:val="006C55C1"/>
    <w:rsid w:val="006C6AA8"/>
    <w:rsid w:val="006C6AFE"/>
    <w:rsid w:val="006C77F4"/>
    <w:rsid w:val="006C77FF"/>
    <w:rsid w:val="006D0103"/>
    <w:rsid w:val="006D0461"/>
    <w:rsid w:val="006D0699"/>
    <w:rsid w:val="006D08BF"/>
    <w:rsid w:val="006D09A2"/>
    <w:rsid w:val="006D207B"/>
    <w:rsid w:val="006D27D3"/>
    <w:rsid w:val="006D3FC0"/>
    <w:rsid w:val="006D3FDE"/>
    <w:rsid w:val="006D4A66"/>
    <w:rsid w:val="006D4A8D"/>
    <w:rsid w:val="006D5E9E"/>
    <w:rsid w:val="006D7001"/>
    <w:rsid w:val="006D79DD"/>
    <w:rsid w:val="006D7BE6"/>
    <w:rsid w:val="006D7C88"/>
    <w:rsid w:val="006D7FB8"/>
    <w:rsid w:val="006E0043"/>
    <w:rsid w:val="006E0A46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F0523"/>
    <w:rsid w:val="006F0ED3"/>
    <w:rsid w:val="006F0FD5"/>
    <w:rsid w:val="006F14B9"/>
    <w:rsid w:val="006F18F2"/>
    <w:rsid w:val="006F1B50"/>
    <w:rsid w:val="006F22DE"/>
    <w:rsid w:val="006F30FC"/>
    <w:rsid w:val="006F3560"/>
    <w:rsid w:val="006F39DA"/>
    <w:rsid w:val="006F40AC"/>
    <w:rsid w:val="006F5871"/>
    <w:rsid w:val="006F71EA"/>
    <w:rsid w:val="006F7529"/>
    <w:rsid w:val="006F753A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99"/>
    <w:rsid w:val="00707821"/>
    <w:rsid w:val="00707C7B"/>
    <w:rsid w:val="00707CC4"/>
    <w:rsid w:val="00707CCB"/>
    <w:rsid w:val="007109ED"/>
    <w:rsid w:val="00710E47"/>
    <w:rsid w:val="007115F3"/>
    <w:rsid w:val="00712208"/>
    <w:rsid w:val="0071230D"/>
    <w:rsid w:val="007127C2"/>
    <w:rsid w:val="00714293"/>
    <w:rsid w:val="00716C58"/>
    <w:rsid w:val="007173B5"/>
    <w:rsid w:val="007207EA"/>
    <w:rsid w:val="00720FCE"/>
    <w:rsid w:val="007212FC"/>
    <w:rsid w:val="0072152E"/>
    <w:rsid w:val="00721748"/>
    <w:rsid w:val="00721810"/>
    <w:rsid w:val="007231C5"/>
    <w:rsid w:val="007231D2"/>
    <w:rsid w:val="00723649"/>
    <w:rsid w:val="007240B8"/>
    <w:rsid w:val="00724253"/>
    <w:rsid w:val="00724467"/>
    <w:rsid w:val="00724E2B"/>
    <w:rsid w:val="00725879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56A7"/>
    <w:rsid w:val="00736013"/>
    <w:rsid w:val="007360CD"/>
    <w:rsid w:val="007366E0"/>
    <w:rsid w:val="00736E6C"/>
    <w:rsid w:val="007372BD"/>
    <w:rsid w:val="007378AC"/>
    <w:rsid w:val="00737A13"/>
    <w:rsid w:val="00740B99"/>
    <w:rsid w:val="00741088"/>
    <w:rsid w:val="00743FD8"/>
    <w:rsid w:val="007446E2"/>
    <w:rsid w:val="007469D8"/>
    <w:rsid w:val="00746A19"/>
    <w:rsid w:val="0074798B"/>
    <w:rsid w:val="00747F0C"/>
    <w:rsid w:val="007504A1"/>
    <w:rsid w:val="00750EB8"/>
    <w:rsid w:val="00751F23"/>
    <w:rsid w:val="00752804"/>
    <w:rsid w:val="00753A2F"/>
    <w:rsid w:val="007544BF"/>
    <w:rsid w:val="00754556"/>
    <w:rsid w:val="0075457E"/>
    <w:rsid w:val="007551F0"/>
    <w:rsid w:val="00755496"/>
    <w:rsid w:val="00756072"/>
    <w:rsid w:val="00756BAA"/>
    <w:rsid w:val="00757DE9"/>
    <w:rsid w:val="00760155"/>
    <w:rsid w:val="00761283"/>
    <w:rsid w:val="007613A2"/>
    <w:rsid w:val="00762228"/>
    <w:rsid w:val="00762E81"/>
    <w:rsid w:val="00762FE8"/>
    <w:rsid w:val="00763848"/>
    <w:rsid w:val="00763AE3"/>
    <w:rsid w:val="00764301"/>
    <w:rsid w:val="00764DC7"/>
    <w:rsid w:val="00764E27"/>
    <w:rsid w:val="007655BC"/>
    <w:rsid w:val="0076634C"/>
    <w:rsid w:val="0076655B"/>
    <w:rsid w:val="00767C64"/>
    <w:rsid w:val="0077022C"/>
    <w:rsid w:val="00770C9B"/>
    <w:rsid w:val="00772375"/>
    <w:rsid w:val="007726EF"/>
    <w:rsid w:val="00772BE8"/>
    <w:rsid w:val="00772DE1"/>
    <w:rsid w:val="00773018"/>
    <w:rsid w:val="007732D8"/>
    <w:rsid w:val="00773633"/>
    <w:rsid w:val="00773D2E"/>
    <w:rsid w:val="00773FDE"/>
    <w:rsid w:val="00774233"/>
    <w:rsid w:val="00776CC3"/>
    <w:rsid w:val="00777473"/>
    <w:rsid w:val="00780213"/>
    <w:rsid w:val="007805E1"/>
    <w:rsid w:val="00780BCD"/>
    <w:rsid w:val="00781B8C"/>
    <w:rsid w:val="00782024"/>
    <w:rsid w:val="00782227"/>
    <w:rsid w:val="00782EBC"/>
    <w:rsid w:val="0078568D"/>
    <w:rsid w:val="0078600C"/>
    <w:rsid w:val="00787314"/>
    <w:rsid w:val="00787484"/>
    <w:rsid w:val="007874EF"/>
    <w:rsid w:val="00787975"/>
    <w:rsid w:val="00787CA3"/>
    <w:rsid w:val="00790E80"/>
    <w:rsid w:val="0079135C"/>
    <w:rsid w:val="00792FEB"/>
    <w:rsid w:val="0079332A"/>
    <w:rsid w:val="00793383"/>
    <w:rsid w:val="007934A8"/>
    <w:rsid w:val="00793F9F"/>
    <w:rsid w:val="0079516C"/>
    <w:rsid w:val="0079644F"/>
    <w:rsid w:val="00796CA6"/>
    <w:rsid w:val="007970D1"/>
    <w:rsid w:val="007A01DE"/>
    <w:rsid w:val="007A0D0C"/>
    <w:rsid w:val="007A1587"/>
    <w:rsid w:val="007A15C3"/>
    <w:rsid w:val="007A2798"/>
    <w:rsid w:val="007A27D1"/>
    <w:rsid w:val="007A2935"/>
    <w:rsid w:val="007A47A0"/>
    <w:rsid w:val="007A4B08"/>
    <w:rsid w:val="007A68C3"/>
    <w:rsid w:val="007A6F7E"/>
    <w:rsid w:val="007A7E42"/>
    <w:rsid w:val="007B0BD3"/>
    <w:rsid w:val="007B0F7B"/>
    <w:rsid w:val="007B18AD"/>
    <w:rsid w:val="007B2F93"/>
    <w:rsid w:val="007B3564"/>
    <w:rsid w:val="007B36D2"/>
    <w:rsid w:val="007B4806"/>
    <w:rsid w:val="007B5E9F"/>
    <w:rsid w:val="007B6201"/>
    <w:rsid w:val="007B6B34"/>
    <w:rsid w:val="007B6B83"/>
    <w:rsid w:val="007B6C37"/>
    <w:rsid w:val="007B75BD"/>
    <w:rsid w:val="007B7847"/>
    <w:rsid w:val="007B7AB3"/>
    <w:rsid w:val="007B7E3B"/>
    <w:rsid w:val="007C002B"/>
    <w:rsid w:val="007C0C63"/>
    <w:rsid w:val="007C1880"/>
    <w:rsid w:val="007C1895"/>
    <w:rsid w:val="007C1DB1"/>
    <w:rsid w:val="007C2F82"/>
    <w:rsid w:val="007C3C5E"/>
    <w:rsid w:val="007C462B"/>
    <w:rsid w:val="007C489A"/>
    <w:rsid w:val="007C51AB"/>
    <w:rsid w:val="007C664C"/>
    <w:rsid w:val="007C6973"/>
    <w:rsid w:val="007C6AEC"/>
    <w:rsid w:val="007C6D87"/>
    <w:rsid w:val="007D0019"/>
    <w:rsid w:val="007D0655"/>
    <w:rsid w:val="007D1FD5"/>
    <w:rsid w:val="007D2011"/>
    <w:rsid w:val="007D2183"/>
    <w:rsid w:val="007D2805"/>
    <w:rsid w:val="007D2DFA"/>
    <w:rsid w:val="007D2E85"/>
    <w:rsid w:val="007D2FC1"/>
    <w:rsid w:val="007D35D4"/>
    <w:rsid w:val="007D3DB7"/>
    <w:rsid w:val="007D3F14"/>
    <w:rsid w:val="007D550B"/>
    <w:rsid w:val="007D59A3"/>
    <w:rsid w:val="007D607F"/>
    <w:rsid w:val="007D6475"/>
    <w:rsid w:val="007D6BCC"/>
    <w:rsid w:val="007D6D8F"/>
    <w:rsid w:val="007D75C4"/>
    <w:rsid w:val="007D7AF3"/>
    <w:rsid w:val="007E0076"/>
    <w:rsid w:val="007E0ECB"/>
    <w:rsid w:val="007E1243"/>
    <w:rsid w:val="007E175E"/>
    <w:rsid w:val="007E283A"/>
    <w:rsid w:val="007E2EC2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D4C"/>
    <w:rsid w:val="007F4C35"/>
    <w:rsid w:val="007F4CF1"/>
    <w:rsid w:val="007F5416"/>
    <w:rsid w:val="007F5C76"/>
    <w:rsid w:val="007F6699"/>
    <w:rsid w:val="007F6881"/>
    <w:rsid w:val="007F73AB"/>
    <w:rsid w:val="0080143B"/>
    <w:rsid w:val="0080154A"/>
    <w:rsid w:val="0080155D"/>
    <w:rsid w:val="008024A6"/>
    <w:rsid w:val="0080281C"/>
    <w:rsid w:val="00802F30"/>
    <w:rsid w:val="00802FCE"/>
    <w:rsid w:val="0080327F"/>
    <w:rsid w:val="008033A8"/>
    <w:rsid w:val="00803A42"/>
    <w:rsid w:val="00804A6C"/>
    <w:rsid w:val="0080591D"/>
    <w:rsid w:val="008065F9"/>
    <w:rsid w:val="00807428"/>
    <w:rsid w:val="0080781A"/>
    <w:rsid w:val="00807F9D"/>
    <w:rsid w:val="0081098B"/>
    <w:rsid w:val="00810B10"/>
    <w:rsid w:val="008114CC"/>
    <w:rsid w:val="008118F8"/>
    <w:rsid w:val="00811D9A"/>
    <w:rsid w:val="0081271C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73E7"/>
    <w:rsid w:val="00837E37"/>
    <w:rsid w:val="00840FB1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915"/>
    <w:rsid w:val="00857AEF"/>
    <w:rsid w:val="00860EBD"/>
    <w:rsid w:val="0086257D"/>
    <w:rsid w:val="00863359"/>
    <w:rsid w:val="008634C7"/>
    <w:rsid w:val="00864022"/>
    <w:rsid w:val="008642B7"/>
    <w:rsid w:val="00864574"/>
    <w:rsid w:val="00865815"/>
    <w:rsid w:val="00865DCC"/>
    <w:rsid w:val="0086650A"/>
    <w:rsid w:val="008666F2"/>
    <w:rsid w:val="00866708"/>
    <w:rsid w:val="00866881"/>
    <w:rsid w:val="00866D8C"/>
    <w:rsid w:val="0087039E"/>
    <w:rsid w:val="008704AD"/>
    <w:rsid w:val="00870D8D"/>
    <w:rsid w:val="00871782"/>
    <w:rsid w:val="00871EF3"/>
    <w:rsid w:val="00872E4C"/>
    <w:rsid w:val="008736E5"/>
    <w:rsid w:val="008742AF"/>
    <w:rsid w:val="00874EDD"/>
    <w:rsid w:val="00875BC0"/>
    <w:rsid w:val="00875C73"/>
    <w:rsid w:val="0087635C"/>
    <w:rsid w:val="00876D42"/>
    <w:rsid w:val="00876E94"/>
    <w:rsid w:val="0087718F"/>
    <w:rsid w:val="00877D21"/>
    <w:rsid w:val="00880C02"/>
    <w:rsid w:val="00881A21"/>
    <w:rsid w:val="008823BC"/>
    <w:rsid w:val="00882ED5"/>
    <w:rsid w:val="00883D09"/>
    <w:rsid w:val="00883D3E"/>
    <w:rsid w:val="0088422B"/>
    <w:rsid w:val="0088451B"/>
    <w:rsid w:val="0088491E"/>
    <w:rsid w:val="00885D19"/>
    <w:rsid w:val="00885D71"/>
    <w:rsid w:val="00890965"/>
    <w:rsid w:val="008910CD"/>
    <w:rsid w:val="0089310F"/>
    <w:rsid w:val="0089349B"/>
    <w:rsid w:val="008937BD"/>
    <w:rsid w:val="00893D55"/>
    <w:rsid w:val="00894E47"/>
    <w:rsid w:val="008955C9"/>
    <w:rsid w:val="0089673B"/>
    <w:rsid w:val="008967A0"/>
    <w:rsid w:val="00897F91"/>
    <w:rsid w:val="008A0371"/>
    <w:rsid w:val="008A051D"/>
    <w:rsid w:val="008A0A2D"/>
    <w:rsid w:val="008A0D4B"/>
    <w:rsid w:val="008A18AB"/>
    <w:rsid w:val="008A1DAE"/>
    <w:rsid w:val="008A1FEB"/>
    <w:rsid w:val="008A326C"/>
    <w:rsid w:val="008A331E"/>
    <w:rsid w:val="008A36F3"/>
    <w:rsid w:val="008A3D77"/>
    <w:rsid w:val="008A458A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1737"/>
    <w:rsid w:val="008B19C5"/>
    <w:rsid w:val="008B28D6"/>
    <w:rsid w:val="008B39F4"/>
    <w:rsid w:val="008B4A9D"/>
    <w:rsid w:val="008B4EDD"/>
    <w:rsid w:val="008B537E"/>
    <w:rsid w:val="008B6B8C"/>
    <w:rsid w:val="008C078D"/>
    <w:rsid w:val="008C2C32"/>
    <w:rsid w:val="008C3096"/>
    <w:rsid w:val="008C3183"/>
    <w:rsid w:val="008C32B1"/>
    <w:rsid w:val="008C32CC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0F20"/>
    <w:rsid w:val="008D1132"/>
    <w:rsid w:val="008D12DA"/>
    <w:rsid w:val="008D21C8"/>
    <w:rsid w:val="008D2CCC"/>
    <w:rsid w:val="008D35AF"/>
    <w:rsid w:val="008D381D"/>
    <w:rsid w:val="008D3A01"/>
    <w:rsid w:val="008D3A02"/>
    <w:rsid w:val="008D4A4E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E120C"/>
    <w:rsid w:val="008E1328"/>
    <w:rsid w:val="008E1546"/>
    <w:rsid w:val="008E16F2"/>
    <w:rsid w:val="008E3EC9"/>
    <w:rsid w:val="008E44BB"/>
    <w:rsid w:val="008E461E"/>
    <w:rsid w:val="008E4686"/>
    <w:rsid w:val="008E589B"/>
    <w:rsid w:val="008E5900"/>
    <w:rsid w:val="008E645B"/>
    <w:rsid w:val="008E6B0B"/>
    <w:rsid w:val="008E7982"/>
    <w:rsid w:val="008F00D0"/>
    <w:rsid w:val="008F03D6"/>
    <w:rsid w:val="008F10DF"/>
    <w:rsid w:val="008F24B4"/>
    <w:rsid w:val="008F277A"/>
    <w:rsid w:val="008F345B"/>
    <w:rsid w:val="008F367E"/>
    <w:rsid w:val="008F5658"/>
    <w:rsid w:val="008F62B9"/>
    <w:rsid w:val="008F67E3"/>
    <w:rsid w:val="00900066"/>
    <w:rsid w:val="00900281"/>
    <w:rsid w:val="00900825"/>
    <w:rsid w:val="00900CDA"/>
    <w:rsid w:val="00900CE1"/>
    <w:rsid w:val="00900FF0"/>
    <w:rsid w:val="00901678"/>
    <w:rsid w:val="00902803"/>
    <w:rsid w:val="0090447F"/>
    <w:rsid w:val="00904798"/>
    <w:rsid w:val="00904A04"/>
    <w:rsid w:val="00904C6E"/>
    <w:rsid w:val="00904F1F"/>
    <w:rsid w:val="0090527E"/>
    <w:rsid w:val="00905C8B"/>
    <w:rsid w:val="00906050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C51"/>
    <w:rsid w:val="00913B45"/>
    <w:rsid w:val="0091475F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17A5"/>
    <w:rsid w:val="009224B7"/>
    <w:rsid w:val="009234CC"/>
    <w:rsid w:val="009237E3"/>
    <w:rsid w:val="00923BF4"/>
    <w:rsid w:val="00923F57"/>
    <w:rsid w:val="00924663"/>
    <w:rsid w:val="00924780"/>
    <w:rsid w:val="00924CCF"/>
    <w:rsid w:val="0092518A"/>
    <w:rsid w:val="009254ED"/>
    <w:rsid w:val="00925793"/>
    <w:rsid w:val="00925F8A"/>
    <w:rsid w:val="009260A4"/>
    <w:rsid w:val="0092651F"/>
    <w:rsid w:val="00927C24"/>
    <w:rsid w:val="00927E7C"/>
    <w:rsid w:val="00930299"/>
    <w:rsid w:val="00931226"/>
    <w:rsid w:val="00931756"/>
    <w:rsid w:val="00931963"/>
    <w:rsid w:val="00931AF0"/>
    <w:rsid w:val="00932403"/>
    <w:rsid w:val="00932991"/>
    <w:rsid w:val="009329A8"/>
    <w:rsid w:val="009329DE"/>
    <w:rsid w:val="00935BF2"/>
    <w:rsid w:val="00935F4B"/>
    <w:rsid w:val="00936251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FAE"/>
    <w:rsid w:val="00944C98"/>
    <w:rsid w:val="00945396"/>
    <w:rsid w:val="009457E3"/>
    <w:rsid w:val="0094590C"/>
    <w:rsid w:val="00946227"/>
    <w:rsid w:val="009462D6"/>
    <w:rsid w:val="00946C51"/>
    <w:rsid w:val="00947712"/>
    <w:rsid w:val="00947997"/>
    <w:rsid w:val="00947D1B"/>
    <w:rsid w:val="009508C0"/>
    <w:rsid w:val="00950D36"/>
    <w:rsid w:val="00951754"/>
    <w:rsid w:val="0095205C"/>
    <w:rsid w:val="0095299A"/>
    <w:rsid w:val="0095404B"/>
    <w:rsid w:val="009549CA"/>
    <w:rsid w:val="00954C23"/>
    <w:rsid w:val="009558CA"/>
    <w:rsid w:val="00955D6E"/>
    <w:rsid w:val="009564A5"/>
    <w:rsid w:val="009566CB"/>
    <w:rsid w:val="00956A35"/>
    <w:rsid w:val="00956AF0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5B54"/>
    <w:rsid w:val="00966BF1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31D4"/>
    <w:rsid w:val="00973CB8"/>
    <w:rsid w:val="00974034"/>
    <w:rsid w:val="00974249"/>
    <w:rsid w:val="00975281"/>
    <w:rsid w:val="009753D8"/>
    <w:rsid w:val="0097569D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4056"/>
    <w:rsid w:val="00985142"/>
    <w:rsid w:val="0098515D"/>
    <w:rsid w:val="00985985"/>
    <w:rsid w:val="00986628"/>
    <w:rsid w:val="00986A82"/>
    <w:rsid w:val="00987359"/>
    <w:rsid w:val="009903A2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61E5"/>
    <w:rsid w:val="0099655C"/>
    <w:rsid w:val="009967F0"/>
    <w:rsid w:val="009968EE"/>
    <w:rsid w:val="00996903"/>
    <w:rsid w:val="00997DEC"/>
    <w:rsid w:val="009A0E86"/>
    <w:rsid w:val="009A15FE"/>
    <w:rsid w:val="009A37F4"/>
    <w:rsid w:val="009A4191"/>
    <w:rsid w:val="009A4ECA"/>
    <w:rsid w:val="009A4EED"/>
    <w:rsid w:val="009A5140"/>
    <w:rsid w:val="009A5568"/>
    <w:rsid w:val="009A5761"/>
    <w:rsid w:val="009A66D5"/>
    <w:rsid w:val="009A6896"/>
    <w:rsid w:val="009A7057"/>
    <w:rsid w:val="009A7135"/>
    <w:rsid w:val="009A7422"/>
    <w:rsid w:val="009B11DA"/>
    <w:rsid w:val="009B330D"/>
    <w:rsid w:val="009B3890"/>
    <w:rsid w:val="009B3B43"/>
    <w:rsid w:val="009B411B"/>
    <w:rsid w:val="009B5C86"/>
    <w:rsid w:val="009B6B8C"/>
    <w:rsid w:val="009B6BBC"/>
    <w:rsid w:val="009C1566"/>
    <w:rsid w:val="009C1B35"/>
    <w:rsid w:val="009C2EF0"/>
    <w:rsid w:val="009C328D"/>
    <w:rsid w:val="009C41DC"/>
    <w:rsid w:val="009C5E9E"/>
    <w:rsid w:val="009C7571"/>
    <w:rsid w:val="009C764F"/>
    <w:rsid w:val="009C79F1"/>
    <w:rsid w:val="009C7D47"/>
    <w:rsid w:val="009C7F99"/>
    <w:rsid w:val="009D00D1"/>
    <w:rsid w:val="009D19D9"/>
    <w:rsid w:val="009D3869"/>
    <w:rsid w:val="009D39B0"/>
    <w:rsid w:val="009D4D19"/>
    <w:rsid w:val="009D755E"/>
    <w:rsid w:val="009D7971"/>
    <w:rsid w:val="009E1AFE"/>
    <w:rsid w:val="009E3D52"/>
    <w:rsid w:val="009E405B"/>
    <w:rsid w:val="009E423B"/>
    <w:rsid w:val="009E4274"/>
    <w:rsid w:val="009E47B4"/>
    <w:rsid w:val="009E6169"/>
    <w:rsid w:val="009E691F"/>
    <w:rsid w:val="009E757F"/>
    <w:rsid w:val="009F05DD"/>
    <w:rsid w:val="009F0658"/>
    <w:rsid w:val="009F078A"/>
    <w:rsid w:val="009F0BA8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70E8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BB1"/>
    <w:rsid w:val="00A14EC9"/>
    <w:rsid w:val="00A15E2E"/>
    <w:rsid w:val="00A167AB"/>
    <w:rsid w:val="00A16E15"/>
    <w:rsid w:val="00A218D6"/>
    <w:rsid w:val="00A23C8D"/>
    <w:rsid w:val="00A24040"/>
    <w:rsid w:val="00A244B5"/>
    <w:rsid w:val="00A25364"/>
    <w:rsid w:val="00A25BEF"/>
    <w:rsid w:val="00A265BF"/>
    <w:rsid w:val="00A268CC"/>
    <w:rsid w:val="00A26BAF"/>
    <w:rsid w:val="00A27DC5"/>
    <w:rsid w:val="00A301D6"/>
    <w:rsid w:val="00A3112F"/>
    <w:rsid w:val="00A31423"/>
    <w:rsid w:val="00A31434"/>
    <w:rsid w:val="00A345CB"/>
    <w:rsid w:val="00A348B3"/>
    <w:rsid w:val="00A349BC"/>
    <w:rsid w:val="00A34B0F"/>
    <w:rsid w:val="00A37255"/>
    <w:rsid w:val="00A37B78"/>
    <w:rsid w:val="00A417AB"/>
    <w:rsid w:val="00A41A25"/>
    <w:rsid w:val="00A41AC7"/>
    <w:rsid w:val="00A428CD"/>
    <w:rsid w:val="00A42B0B"/>
    <w:rsid w:val="00A4380B"/>
    <w:rsid w:val="00A43B47"/>
    <w:rsid w:val="00A43D2F"/>
    <w:rsid w:val="00A43EBC"/>
    <w:rsid w:val="00A448D2"/>
    <w:rsid w:val="00A44D3E"/>
    <w:rsid w:val="00A47CAD"/>
    <w:rsid w:val="00A50557"/>
    <w:rsid w:val="00A508C9"/>
    <w:rsid w:val="00A510C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700D7"/>
    <w:rsid w:val="00A714C9"/>
    <w:rsid w:val="00A7173C"/>
    <w:rsid w:val="00A72304"/>
    <w:rsid w:val="00A74140"/>
    <w:rsid w:val="00A74C01"/>
    <w:rsid w:val="00A74F68"/>
    <w:rsid w:val="00A7685F"/>
    <w:rsid w:val="00A76A2B"/>
    <w:rsid w:val="00A76DFA"/>
    <w:rsid w:val="00A803AE"/>
    <w:rsid w:val="00A80771"/>
    <w:rsid w:val="00A82082"/>
    <w:rsid w:val="00A8299D"/>
    <w:rsid w:val="00A82A0A"/>
    <w:rsid w:val="00A83695"/>
    <w:rsid w:val="00A84F5E"/>
    <w:rsid w:val="00A85692"/>
    <w:rsid w:val="00A86367"/>
    <w:rsid w:val="00A8688E"/>
    <w:rsid w:val="00A86E59"/>
    <w:rsid w:val="00A8744B"/>
    <w:rsid w:val="00A901FB"/>
    <w:rsid w:val="00A90466"/>
    <w:rsid w:val="00A9152F"/>
    <w:rsid w:val="00A92A42"/>
    <w:rsid w:val="00A94137"/>
    <w:rsid w:val="00A9548C"/>
    <w:rsid w:val="00A956EE"/>
    <w:rsid w:val="00A95C51"/>
    <w:rsid w:val="00A96A26"/>
    <w:rsid w:val="00A97A96"/>
    <w:rsid w:val="00A97F20"/>
    <w:rsid w:val="00AA09F1"/>
    <w:rsid w:val="00AA1AC5"/>
    <w:rsid w:val="00AA213B"/>
    <w:rsid w:val="00AA2CAB"/>
    <w:rsid w:val="00AA30F4"/>
    <w:rsid w:val="00AA3123"/>
    <w:rsid w:val="00AA3758"/>
    <w:rsid w:val="00AA3969"/>
    <w:rsid w:val="00AA442C"/>
    <w:rsid w:val="00AA5F69"/>
    <w:rsid w:val="00AA6146"/>
    <w:rsid w:val="00AA688E"/>
    <w:rsid w:val="00AA6E7A"/>
    <w:rsid w:val="00AA6FFF"/>
    <w:rsid w:val="00AA7251"/>
    <w:rsid w:val="00AA7D48"/>
    <w:rsid w:val="00AB0114"/>
    <w:rsid w:val="00AB08C0"/>
    <w:rsid w:val="00AB10FD"/>
    <w:rsid w:val="00AB137F"/>
    <w:rsid w:val="00AB17B9"/>
    <w:rsid w:val="00AB219C"/>
    <w:rsid w:val="00AB27EA"/>
    <w:rsid w:val="00AB2C65"/>
    <w:rsid w:val="00AB47BA"/>
    <w:rsid w:val="00AB48F9"/>
    <w:rsid w:val="00AB4BE5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31D7"/>
    <w:rsid w:val="00AC3C22"/>
    <w:rsid w:val="00AC41D1"/>
    <w:rsid w:val="00AC5800"/>
    <w:rsid w:val="00AC5C2E"/>
    <w:rsid w:val="00AC5F47"/>
    <w:rsid w:val="00AC680B"/>
    <w:rsid w:val="00AC681A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44C1"/>
    <w:rsid w:val="00AD48DF"/>
    <w:rsid w:val="00AD5B32"/>
    <w:rsid w:val="00AD5BE1"/>
    <w:rsid w:val="00AD6775"/>
    <w:rsid w:val="00AD6FB9"/>
    <w:rsid w:val="00AD7D93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AD9"/>
    <w:rsid w:val="00AE7B95"/>
    <w:rsid w:val="00AF0046"/>
    <w:rsid w:val="00AF033A"/>
    <w:rsid w:val="00AF0526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72B7"/>
    <w:rsid w:val="00AF7358"/>
    <w:rsid w:val="00AF7F58"/>
    <w:rsid w:val="00B0051D"/>
    <w:rsid w:val="00B015AA"/>
    <w:rsid w:val="00B03512"/>
    <w:rsid w:val="00B0370B"/>
    <w:rsid w:val="00B03D08"/>
    <w:rsid w:val="00B066C3"/>
    <w:rsid w:val="00B06F7F"/>
    <w:rsid w:val="00B071F1"/>
    <w:rsid w:val="00B076E7"/>
    <w:rsid w:val="00B0783B"/>
    <w:rsid w:val="00B07C51"/>
    <w:rsid w:val="00B07F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E94"/>
    <w:rsid w:val="00B16FF2"/>
    <w:rsid w:val="00B2007D"/>
    <w:rsid w:val="00B2017C"/>
    <w:rsid w:val="00B202D6"/>
    <w:rsid w:val="00B221B0"/>
    <w:rsid w:val="00B23390"/>
    <w:rsid w:val="00B23A6B"/>
    <w:rsid w:val="00B25193"/>
    <w:rsid w:val="00B25970"/>
    <w:rsid w:val="00B25EF9"/>
    <w:rsid w:val="00B26282"/>
    <w:rsid w:val="00B265CB"/>
    <w:rsid w:val="00B27B57"/>
    <w:rsid w:val="00B31992"/>
    <w:rsid w:val="00B31C52"/>
    <w:rsid w:val="00B332EF"/>
    <w:rsid w:val="00B33F24"/>
    <w:rsid w:val="00B3537C"/>
    <w:rsid w:val="00B35716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45FD"/>
    <w:rsid w:val="00B44CB1"/>
    <w:rsid w:val="00B44D2F"/>
    <w:rsid w:val="00B44D38"/>
    <w:rsid w:val="00B44DAE"/>
    <w:rsid w:val="00B4565E"/>
    <w:rsid w:val="00B45708"/>
    <w:rsid w:val="00B45827"/>
    <w:rsid w:val="00B45E6C"/>
    <w:rsid w:val="00B4652F"/>
    <w:rsid w:val="00B46D49"/>
    <w:rsid w:val="00B477B9"/>
    <w:rsid w:val="00B47D52"/>
    <w:rsid w:val="00B503AE"/>
    <w:rsid w:val="00B51B22"/>
    <w:rsid w:val="00B51C1A"/>
    <w:rsid w:val="00B52982"/>
    <w:rsid w:val="00B53622"/>
    <w:rsid w:val="00B54346"/>
    <w:rsid w:val="00B54403"/>
    <w:rsid w:val="00B55A25"/>
    <w:rsid w:val="00B563A7"/>
    <w:rsid w:val="00B56483"/>
    <w:rsid w:val="00B60D07"/>
    <w:rsid w:val="00B61C2D"/>
    <w:rsid w:val="00B6317B"/>
    <w:rsid w:val="00B6374E"/>
    <w:rsid w:val="00B642D7"/>
    <w:rsid w:val="00B64461"/>
    <w:rsid w:val="00B64BEC"/>
    <w:rsid w:val="00B64E5B"/>
    <w:rsid w:val="00B65016"/>
    <w:rsid w:val="00B656E3"/>
    <w:rsid w:val="00B6577A"/>
    <w:rsid w:val="00B659CC"/>
    <w:rsid w:val="00B667C7"/>
    <w:rsid w:val="00B66F78"/>
    <w:rsid w:val="00B67E60"/>
    <w:rsid w:val="00B70883"/>
    <w:rsid w:val="00B708E7"/>
    <w:rsid w:val="00B71111"/>
    <w:rsid w:val="00B71EFE"/>
    <w:rsid w:val="00B723B4"/>
    <w:rsid w:val="00B72974"/>
    <w:rsid w:val="00B72DE0"/>
    <w:rsid w:val="00B7370E"/>
    <w:rsid w:val="00B73CB8"/>
    <w:rsid w:val="00B74465"/>
    <w:rsid w:val="00B74576"/>
    <w:rsid w:val="00B7518D"/>
    <w:rsid w:val="00B75B15"/>
    <w:rsid w:val="00B7693C"/>
    <w:rsid w:val="00B7698D"/>
    <w:rsid w:val="00B7726A"/>
    <w:rsid w:val="00B77FC6"/>
    <w:rsid w:val="00B81AF3"/>
    <w:rsid w:val="00B82F55"/>
    <w:rsid w:val="00B83118"/>
    <w:rsid w:val="00B836EE"/>
    <w:rsid w:val="00B841FA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F17"/>
    <w:rsid w:val="00B941FC"/>
    <w:rsid w:val="00B95034"/>
    <w:rsid w:val="00B954A7"/>
    <w:rsid w:val="00B954D1"/>
    <w:rsid w:val="00B970D5"/>
    <w:rsid w:val="00B974E9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86"/>
    <w:rsid w:val="00BB008A"/>
    <w:rsid w:val="00BB05AA"/>
    <w:rsid w:val="00BB2280"/>
    <w:rsid w:val="00BB2BEB"/>
    <w:rsid w:val="00BB2EBC"/>
    <w:rsid w:val="00BB3EFC"/>
    <w:rsid w:val="00BB3FC3"/>
    <w:rsid w:val="00BB4E16"/>
    <w:rsid w:val="00BB5953"/>
    <w:rsid w:val="00BB65FD"/>
    <w:rsid w:val="00BB68C7"/>
    <w:rsid w:val="00BB76AE"/>
    <w:rsid w:val="00BB7D1C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5C81"/>
    <w:rsid w:val="00BC6F1C"/>
    <w:rsid w:val="00BC7007"/>
    <w:rsid w:val="00BD084E"/>
    <w:rsid w:val="00BD1FF9"/>
    <w:rsid w:val="00BD20A6"/>
    <w:rsid w:val="00BD2542"/>
    <w:rsid w:val="00BD50D8"/>
    <w:rsid w:val="00BD53B3"/>
    <w:rsid w:val="00BD5AE6"/>
    <w:rsid w:val="00BD6E09"/>
    <w:rsid w:val="00BD797F"/>
    <w:rsid w:val="00BD7A52"/>
    <w:rsid w:val="00BE17D7"/>
    <w:rsid w:val="00BE19D2"/>
    <w:rsid w:val="00BE2B7D"/>
    <w:rsid w:val="00BE30F9"/>
    <w:rsid w:val="00BE4455"/>
    <w:rsid w:val="00BE4A83"/>
    <w:rsid w:val="00BE4FEF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F99"/>
    <w:rsid w:val="00BF31FB"/>
    <w:rsid w:val="00BF3490"/>
    <w:rsid w:val="00BF3CBA"/>
    <w:rsid w:val="00BF3E58"/>
    <w:rsid w:val="00BF4182"/>
    <w:rsid w:val="00BF4A14"/>
    <w:rsid w:val="00BF4D67"/>
    <w:rsid w:val="00BF54D4"/>
    <w:rsid w:val="00BF593C"/>
    <w:rsid w:val="00BF5F4C"/>
    <w:rsid w:val="00BF63BA"/>
    <w:rsid w:val="00BF7EE3"/>
    <w:rsid w:val="00C00228"/>
    <w:rsid w:val="00C0083E"/>
    <w:rsid w:val="00C0086C"/>
    <w:rsid w:val="00C00928"/>
    <w:rsid w:val="00C0176D"/>
    <w:rsid w:val="00C018FD"/>
    <w:rsid w:val="00C01B13"/>
    <w:rsid w:val="00C023BB"/>
    <w:rsid w:val="00C03A33"/>
    <w:rsid w:val="00C03E1D"/>
    <w:rsid w:val="00C04AA0"/>
    <w:rsid w:val="00C04EFF"/>
    <w:rsid w:val="00C050DB"/>
    <w:rsid w:val="00C0558F"/>
    <w:rsid w:val="00C064A1"/>
    <w:rsid w:val="00C067F9"/>
    <w:rsid w:val="00C074FB"/>
    <w:rsid w:val="00C10829"/>
    <w:rsid w:val="00C11C91"/>
    <w:rsid w:val="00C12103"/>
    <w:rsid w:val="00C127EA"/>
    <w:rsid w:val="00C16406"/>
    <w:rsid w:val="00C17CF4"/>
    <w:rsid w:val="00C20287"/>
    <w:rsid w:val="00C2032A"/>
    <w:rsid w:val="00C20B81"/>
    <w:rsid w:val="00C2102F"/>
    <w:rsid w:val="00C2124D"/>
    <w:rsid w:val="00C21EAC"/>
    <w:rsid w:val="00C224DC"/>
    <w:rsid w:val="00C225E0"/>
    <w:rsid w:val="00C2388F"/>
    <w:rsid w:val="00C2424F"/>
    <w:rsid w:val="00C2488A"/>
    <w:rsid w:val="00C258B6"/>
    <w:rsid w:val="00C25C22"/>
    <w:rsid w:val="00C26652"/>
    <w:rsid w:val="00C26823"/>
    <w:rsid w:val="00C3060F"/>
    <w:rsid w:val="00C3084A"/>
    <w:rsid w:val="00C30D8F"/>
    <w:rsid w:val="00C3243B"/>
    <w:rsid w:val="00C33F5D"/>
    <w:rsid w:val="00C36635"/>
    <w:rsid w:val="00C366C9"/>
    <w:rsid w:val="00C36720"/>
    <w:rsid w:val="00C37BB1"/>
    <w:rsid w:val="00C407FF"/>
    <w:rsid w:val="00C41065"/>
    <w:rsid w:val="00C41182"/>
    <w:rsid w:val="00C417C8"/>
    <w:rsid w:val="00C41951"/>
    <w:rsid w:val="00C42B68"/>
    <w:rsid w:val="00C43B9C"/>
    <w:rsid w:val="00C441FA"/>
    <w:rsid w:val="00C44707"/>
    <w:rsid w:val="00C44911"/>
    <w:rsid w:val="00C44CFA"/>
    <w:rsid w:val="00C44FCA"/>
    <w:rsid w:val="00C45272"/>
    <w:rsid w:val="00C461D6"/>
    <w:rsid w:val="00C464EB"/>
    <w:rsid w:val="00C469C0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B01"/>
    <w:rsid w:val="00C54BCB"/>
    <w:rsid w:val="00C5520D"/>
    <w:rsid w:val="00C56059"/>
    <w:rsid w:val="00C56880"/>
    <w:rsid w:val="00C56954"/>
    <w:rsid w:val="00C570F8"/>
    <w:rsid w:val="00C572F2"/>
    <w:rsid w:val="00C608E9"/>
    <w:rsid w:val="00C60C5F"/>
    <w:rsid w:val="00C61B16"/>
    <w:rsid w:val="00C6219D"/>
    <w:rsid w:val="00C62735"/>
    <w:rsid w:val="00C63491"/>
    <w:rsid w:val="00C63EB8"/>
    <w:rsid w:val="00C6465A"/>
    <w:rsid w:val="00C64FF9"/>
    <w:rsid w:val="00C6696C"/>
    <w:rsid w:val="00C678AB"/>
    <w:rsid w:val="00C67C7C"/>
    <w:rsid w:val="00C7092B"/>
    <w:rsid w:val="00C71D18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6C45"/>
    <w:rsid w:val="00C77193"/>
    <w:rsid w:val="00C77547"/>
    <w:rsid w:val="00C779E2"/>
    <w:rsid w:val="00C8003F"/>
    <w:rsid w:val="00C80513"/>
    <w:rsid w:val="00C8080D"/>
    <w:rsid w:val="00C809C9"/>
    <w:rsid w:val="00C82648"/>
    <w:rsid w:val="00C827D9"/>
    <w:rsid w:val="00C82D01"/>
    <w:rsid w:val="00C83B1A"/>
    <w:rsid w:val="00C83EC5"/>
    <w:rsid w:val="00C84AFA"/>
    <w:rsid w:val="00C84D9D"/>
    <w:rsid w:val="00C86705"/>
    <w:rsid w:val="00C86779"/>
    <w:rsid w:val="00C86CB3"/>
    <w:rsid w:val="00C8723B"/>
    <w:rsid w:val="00C87669"/>
    <w:rsid w:val="00C87EB9"/>
    <w:rsid w:val="00C90263"/>
    <w:rsid w:val="00C90544"/>
    <w:rsid w:val="00C9075B"/>
    <w:rsid w:val="00C91B7A"/>
    <w:rsid w:val="00C9279F"/>
    <w:rsid w:val="00C939FF"/>
    <w:rsid w:val="00C93E48"/>
    <w:rsid w:val="00C9422D"/>
    <w:rsid w:val="00C9660E"/>
    <w:rsid w:val="00C975BA"/>
    <w:rsid w:val="00C9774E"/>
    <w:rsid w:val="00CA03EF"/>
    <w:rsid w:val="00CA0A48"/>
    <w:rsid w:val="00CA1587"/>
    <w:rsid w:val="00CA1DB7"/>
    <w:rsid w:val="00CA3228"/>
    <w:rsid w:val="00CA3345"/>
    <w:rsid w:val="00CA3677"/>
    <w:rsid w:val="00CA3978"/>
    <w:rsid w:val="00CA3ADB"/>
    <w:rsid w:val="00CA4C9F"/>
    <w:rsid w:val="00CA52CC"/>
    <w:rsid w:val="00CA6584"/>
    <w:rsid w:val="00CA6FCD"/>
    <w:rsid w:val="00CA73F6"/>
    <w:rsid w:val="00CA7AF6"/>
    <w:rsid w:val="00CB1196"/>
    <w:rsid w:val="00CB1224"/>
    <w:rsid w:val="00CB136A"/>
    <w:rsid w:val="00CB171F"/>
    <w:rsid w:val="00CB1882"/>
    <w:rsid w:val="00CB232E"/>
    <w:rsid w:val="00CB30B1"/>
    <w:rsid w:val="00CB33ED"/>
    <w:rsid w:val="00CB360E"/>
    <w:rsid w:val="00CB37CB"/>
    <w:rsid w:val="00CB3B45"/>
    <w:rsid w:val="00CB40AD"/>
    <w:rsid w:val="00CB4B6D"/>
    <w:rsid w:val="00CB4C1D"/>
    <w:rsid w:val="00CB50DA"/>
    <w:rsid w:val="00CB599C"/>
    <w:rsid w:val="00CB6458"/>
    <w:rsid w:val="00CB6CAD"/>
    <w:rsid w:val="00CC0A46"/>
    <w:rsid w:val="00CC0F7F"/>
    <w:rsid w:val="00CC104E"/>
    <w:rsid w:val="00CC1FE8"/>
    <w:rsid w:val="00CC2AEC"/>
    <w:rsid w:val="00CC3141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54AF"/>
    <w:rsid w:val="00CD6671"/>
    <w:rsid w:val="00CD79CC"/>
    <w:rsid w:val="00CD7BBE"/>
    <w:rsid w:val="00CE04A3"/>
    <w:rsid w:val="00CE1AC0"/>
    <w:rsid w:val="00CE2077"/>
    <w:rsid w:val="00CE413D"/>
    <w:rsid w:val="00CE422F"/>
    <w:rsid w:val="00CE4C61"/>
    <w:rsid w:val="00CE4CC2"/>
    <w:rsid w:val="00CE5F97"/>
    <w:rsid w:val="00CE6192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2733"/>
    <w:rsid w:val="00CF3203"/>
    <w:rsid w:val="00CF3EDC"/>
    <w:rsid w:val="00CF5A0D"/>
    <w:rsid w:val="00CF5D68"/>
    <w:rsid w:val="00CF706E"/>
    <w:rsid w:val="00D009CE"/>
    <w:rsid w:val="00D00C56"/>
    <w:rsid w:val="00D0116D"/>
    <w:rsid w:val="00D01EEC"/>
    <w:rsid w:val="00D024C4"/>
    <w:rsid w:val="00D02B15"/>
    <w:rsid w:val="00D02C64"/>
    <w:rsid w:val="00D02C94"/>
    <w:rsid w:val="00D04041"/>
    <w:rsid w:val="00D041A1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709"/>
    <w:rsid w:val="00D10993"/>
    <w:rsid w:val="00D10FBC"/>
    <w:rsid w:val="00D113B4"/>
    <w:rsid w:val="00D12217"/>
    <w:rsid w:val="00D12325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54B3"/>
    <w:rsid w:val="00D260A3"/>
    <w:rsid w:val="00D26B0C"/>
    <w:rsid w:val="00D271FC"/>
    <w:rsid w:val="00D2721F"/>
    <w:rsid w:val="00D30382"/>
    <w:rsid w:val="00D31170"/>
    <w:rsid w:val="00D311ED"/>
    <w:rsid w:val="00D32E94"/>
    <w:rsid w:val="00D337AA"/>
    <w:rsid w:val="00D3419C"/>
    <w:rsid w:val="00D355F5"/>
    <w:rsid w:val="00D364F7"/>
    <w:rsid w:val="00D36D92"/>
    <w:rsid w:val="00D37ED7"/>
    <w:rsid w:val="00D40E49"/>
    <w:rsid w:val="00D42CE7"/>
    <w:rsid w:val="00D42E2F"/>
    <w:rsid w:val="00D42E98"/>
    <w:rsid w:val="00D43347"/>
    <w:rsid w:val="00D436BD"/>
    <w:rsid w:val="00D44904"/>
    <w:rsid w:val="00D4525A"/>
    <w:rsid w:val="00D45466"/>
    <w:rsid w:val="00D4697D"/>
    <w:rsid w:val="00D47876"/>
    <w:rsid w:val="00D47AD9"/>
    <w:rsid w:val="00D47C4D"/>
    <w:rsid w:val="00D5001B"/>
    <w:rsid w:val="00D52736"/>
    <w:rsid w:val="00D5318A"/>
    <w:rsid w:val="00D53663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FDE"/>
    <w:rsid w:val="00D574DE"/>
    <w:rsid w:val="00D5793E"/>
    <w:rsid w:val="00D57A49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8CD"/>
    <w:rsid w:val="00D70142"/>
    <w:rsid w:val="00D70672"/>
    <w:rsid w:val="00D7144B"/>
    <w:rsid w:val="00D71768"/>
    <w:rsid w:val="00D7197E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8153C"/>
    <w:rsid w:val="00D818CB"/>
    <w:rsid w:val="00D81F51"/>
    <w:rsid w:val="00D82758"/>
    <w:rsid w:val="00D82AA3"/>
    <w:rsid w:val="00D83A44"/>
    <w:rsid w:val="00D83F19"/>
    <w:rsid w:val="00D848FE"/>
    <w:rsid w:val="00D84A91"/>
    <w:rsid w:val="00D85D11"/>
    <w:rsid w:val="00D85E7F"/>
    <w:rsid w:val="00D8603E"/>
    <w:rsid w:val="00D86FBB"/>
    <w:rsid w:val="00D87307"/>
    <w:rsid w:val="00D91BB6"/>
    <w:rsid w:val="00D9297D"/>
    <w:rsid w:val="00D933F9"/>
    <w:rsid w:val="00D93B9E"/>
    <w:rsid w:val="00DA11B5"/>
    <w:rsid w:val="00DA168C"/>
    <w:rsid w:val="00DA1C3C"/>
    <w:rsid w:val="00DA2448"/>
    <w:rsid w:val="00DA292A"/>
    <w:rsid w:val="00DA2E7E"/>
    <w:rsid w:val="00DA3310"/>
    <w:rsid w:val="00DA49F1"/>
    <w:rsid w:val="00DA56B6"/>
    <w:rsid w:val="00DA5B15"/>
    <w:rsid w:val="00DA634D"/>
    <w:rsid w:val="00DA6D60"/>
    <w:rsid w:val="00DA7ABD"/>
    <w:rsid w:val="00DA7BBE"/>
    <w:rsid w:val="00DA7EAB"/>
    <w:rsid w:val="00DB0C4D"/>
    <w:rsid w:val="00DB1D66"/>
    <w:rsid w:val="00DB2240"/>
    <w:rsid w:val="00DB2419"/>
    <w:rsid w:val="00DB28E7"/>
    <w:rsid w:val="00DB3EB6"/>
    <w:rsid w:val="00DB429B"/>
    <w:rsid w:val="00DB4477"/>
    <w:rsid w:val="00DB4F33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3B48"/>
    <w:rsid w:val="00DC3C4D"/>
    <w:rsid w:val="00DC3E77"/>
    <w:rsid w:val="00DC40CE"/>
    <w:rsid w:val="00DC41B8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DD8"/>
    <w:rsid w:val="00DF3776"/>
    <w:rsid w:val="00DF3AB8"/>
    <w:rsid w:val="00DF42C1"/>
    <w:rsid w:val="00DF472B"/>
    <w:rsid w:val="00DF489E"/>
    <w:rsid w:val="00DF4ACD"/>
    <w:rsid w:val="00DF4B96"/>
    <w:rsid w:val="00DF5155"/>
    <w:rsid w:val="00DF65C7"/>
    <w:rsid w:val="00DF6B5A"/>
    <w:rsid w:val="00E00969"/>
    <w:rsid w:val="00E012C9"/>
    <w:rsid w:val="00E01406"/>
    <w:rsid w:val="00E01FCC"/>
    <w:rsid w:val="00E029CA"/>
    <w:rsid w:val="00E05A0A"/>
    <w:rsid w:val="00E06353"/>
    <w:rsid w:val="00E06359"/>
    <w:rsid w:val="00E06A79"/>
    <w:rsid w:val="00E06ABD"/>
    <w:rsid w:val="00E076E9"/>
    <w:rsid w:val="00E10516"/>
    <w:rsid w:val="00E10C92"/>
    <w:rsid w:val="00E127DB"/>
    <w:rsid w:val="00E12C72"/>
    <w:rsid w:val="00E13D3B"/>
    <w:rsid w:val="00E14826"/>
    <w:rsid w:val="00E149D0"/>
    <w:rsid w:val="00E149F7"/>
    <w:rsid w:val="00E14E89"/>
    <w:rsid w:val="00E15990"/>
    <w:rsid w:val="00E15CB6"/>
    <w:rsid w:val="00E16406"/>
    <w:rsid w:val="00E210BB"/>
    <w:rsid w:val="00E21956"/>
    <w:rsid w:val="00E22594"/>
    <w:rsid w:val="00E238DE"/>
    <w:rsid w:val="00E23BFA"/>
    <w:rsid w:val="00E23E2E"/>
    <w:rsid w:val="00E24996"/>
    <w:rsid w:val="00E25A3D"/>
    <w:rsid w:val="00E2699E"/>
    <w:rsid w:val="00E26F92"/>
    <w:rsid w:val="00E30B64"/>
    <w:rsid w:val="00E30FC2"/>
    <w:rsid w:val="00E31065"/>
    <w:rsid w:val="00E34762"/>
    <w:rsid w:val="00E34FD8"/>
    <w:rsid w:val="00E35002"/>
    <w:rsid w:val="00E35DF3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AD4"/>
    <w:rsid w:val="00E51030"/>
    <w:rsid w:val="00E5141A"/>
    <w:rsid w:val="00E5361B"/>
    <w:rsid w:val="00E53A77"/>
    <w:rsid w:val="00E545CE"/>
    <w:rsid w:val="00E54DA6"/>
    <w:rsid w:val="00E551E0"/>
    <w:rsid w:val="00E555A2"/>
    <w:rsid w:val="00E5641A"/>
    <w:rsid w:val="00E57972"/>
    <w:rsid w:val="00E57ED7"/>
    <w:rsid w:val="00E60EA2"/>
    <w:rsid w:val="00E61447"/>
    <w:rsid w:val="00E61903"/>
    <w:rsid w:val="00E62055"/>
    <w:rsid w:val="00E63043"/>
    <w:rsid w:val="00E632A2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89"/>
    <w:rsid w:val="00E65413"/>
    <w:rsid w:val="00E66116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0B7D"/>
    <w:rsid w:val="00E9116E"/>
    <w:rsid w:val="00E9166F"/>
    <w:rsid w:val="00E935A8"/>
    <w:rsid w:val="00E9381D"/>
    <w:rsid w:val="00E93B79"/>
    <w:rsid w:val="00E93FC2"/>
    <w:rsid w:val="00E94543"/>
    <w:rsid w:val="00E94DFF"/>
    <w:rsid w:val="00E95A1B"/>
    <w:rsid w:val="00E96039"/>
    <w:rsid w:val="00E9638C"/>
    <w:rsid w:val="00E96F81"/>
    <w:rsid w:val="00E97B84"/>
    <w:rsid w:val="00E97CA6"/>
    <w:rsid w:val="00E97E3D"/>
    <w:rsid w:val="00EA01BB"/>
    <w:rsid w:val="00EA0AD9"/>
    <w:rsid w:val="00EA1087"/>
    <w:rsid w:val="00EA1960"/>
    <w:rsid w:val="00EA1E2D"/>
    <w:rsid w:val="00EA1EA7"/>
    <w:rsid w:val="00EA22F5"/>
    <w:rsid w:val="00EA35A2"/>
    <w:rsid w:val="00EA3B5C"/>
    <w:rsid w:val="00EA3DE6"/>
    <w:rsid w:val="00EA4EF0"/>
    <w:rsid w:val="00EA51F1"/>
    <w:rsid w:val="00EA5C1B"/>
    <w:rsid w:val="00EA5CE2"/>
    <w:rsid w:val="00EA5E6A"/>
    <w:rsid w:val="00EA6272"/>
    <w:rsid w:val="00EA735A"/>
    <w:rsid w:val="00EA772F"/>
    <w:rsid w:val="00EB076A"/>
    <w:rsid w:val="00EB0809"/>
    <w:rsid w:val="00EB1DB8"/>
    <w:rsid w:val="00EB1E31"/>
    <w:rsid w:val="00EB1EDE"/>
    <w:rsid w:val="00EB2165"/>
    <w:rsid w:val="00EB248B"/>
    <w:rsid w:val="00EB28AA"/>
    <w:rsid w:val="00EB29EC"/>
    <w:rsid w:val="00EB4772"/>
    <w:rsid w:val="00EB4C2D"/>
    <w:rsid w:val="00EB522E"/>
    <w:rsid w:val="00EB5900"/>
    <w:rsid w:val="00EB7165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31F"/>
    <w:rsid w:val="00EC69C0"/>
    <w:rsid w:val="00EC70FA"/>
    <w:rsid w:val="00ED0990"/>
    <w:rsid w:val="00ED200A"/>
    <w:rsid w:val="00ED23A3"/>
    <w:rsid w:val="00ED24B4"/>
    <w:rsid w:val="00ED2F4A"/>
    <w:rsid w:val="00ED3A1C"/>
    <w:rsid w:val="00ED3B6A"/>
    <w:rsid w:val="00ED3BA0"/>
    <w:rsid w:val="00ED4597"/>
    <w:rsid w:val="00ED5087"/>
    <w:rsid w:val="00ED52CA"/>
    <w:rsid w:val="00ED6B03"/>
    <w:rsid w:val="00ED7FCA"/>
    <w:rsid w:val="00ED7FD0"/>
    <w:rsid w:val="00EE0366"/>
    <w:rsid w:val="00EE1469"/>
    <w:rsid w:val="00EE15E8"/>
    <w:rsid w:val="00EE1918"/>
    <w:rsid w:val="00EE3195"/>
    <w:rsid w:val="00EE42F2"/>
    <w:rsid w:val="00EE4AA1"/>
    <w:rsid w:val="00EE5830"/>
    <w:rsid w:val="00EE6061"/>
    <w:rsid w:val="00EE637C"/>
    <w:rsid w:val="00EF00D5"/>
    <w:rsid w:val="00EF06A1"/>
    <w:rsid w:val="00EF0EA6"/>
    <w:rsid w:val="00EF1141"/>
    <w:rsid w:val="00EF1146"/>
    <w:rsid w:val="00EF1C75"/>
    <w:rsid w:val="00EF24B2"/>
    <w:rsid w:val="00EF26A1"/>
    <w:rsid w:val="00EF284C"/>
    <w:rsid w:val="00EF4A7A"/>
    <w:rsid w:val="00EF6122"/>
    <w:rsid w:val="00EF7236"/>
    <w:rsid w:val="00EF77D7"/>
    <w:rsid w:val="00EF7A04"/>
    <w:rsid w:val="00F008A0"/>
    <w:rsid w:val="00F0097D"/>
    <w:rsid w:val="00F023A5"/>
    <w:rsid w:val="00F02879"/>
    <w:rsid w:val="00F039C1"/>
    <w:rsid w:val="00F03F2F"/>
    <w:rsid w:val="00F03FCE"/>
    <w:rsid w:val="00F048D7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16BA"/>
    <w:rsid w:val="00F11917"/>
    <w:rsid w:val="00F13A1C"/>
    <w:rsid w:val="00F13CCF"/>
    <w:rsid w:val="00F14F64"/>
    <w:rsid w:val="00F162E9"/>
    <w:rsid w:val="00F16598"/>
    <w:rsid w:val="00F16973"/>
    <w:rsid w:val="00F16C6D"/>
    <w:rsid w:val="00F170D7"/>
    <w:rsid w:val="00F179CC"/>
    <w:rsid w:val="00F20263"/>
    <w:rsid w:val="00F21CF9"/>
    <w:rsid w:val="00F22059"/>
    <w:rsid w:val="00F243D2"/>
    <w:rsid w:val="00F2442F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1B9"/>
    <w:rsid w:val="00F32505"/>
    <w:rsid w:val="00F33109"/>
    <w:rsid w:val="00F33B72"/>
    <w:rsid w:val="00F341D7"/>
    <w:rsid w:val="00F3441F"/>
    <w:rsid w:val="00F35DAA"/>
    <w:rsid w:val="00F35EEC"/>
    <w:rsid w:val="00F36253"/>
    <w:rsid w:val="00F405F1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267"/>
    <w:rsid w:val="00F5034E"/>
    <w:rsid w:val="00F50769"/>
    <w:rsid w:val="00F50DEF"/>
    <w:rsid w:val="00F50E24"/>
    <w:rsid w:val="00F52458"/>
    <w:rsid w:val="00F52E97"/>
    <w:rsid w:val="00F5310F"/>
    <w:rsid w:val="00F54B98"/>
    <w:rsid w:val="00F556B2"/>
    <w:rsid w:val="00F556CF"/>
    <w:rsid w:val="00F558CD"/>
    <w:rsid w:val="00F55BD8"/>
    <w:rsid w:val="00F56AFC"/>
    <w:rsid w:val="00F56FA2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C72"/>
    <w:rsid w:val="00F644B3"/>
    <w:rsid w:val="00F652DD"/>
    <w:rsid w:val="00F65DF5"/>
    <w:rsid w:val="00F65EE2"/>
    <w:rsid w:val="00F6645E"/>
    <w:rsid w:val="00F66A27"/>
    <w:rsid w:val="00F671CB"/>
    <w:rsid w:val="00F67AF2"/>
    <w:rsid w:val="00F67C34"/>
    <w:rsid w:val="00F67DD8"/>
    <w:rsid w:val="00F70145"/>
    <w:rsid w:val="00F71118"/>
    <w:rsid w:val="00F7123A"/>
    <w:rsid w:val="00F717DC"/>
    <w:rsid w:val="00F719D7"/>
    <w:rsid w:val="00F71A41"/>
    <w:rsid w:val="00F71F34"/>
    <w:rsid w:val="00F72DA2"/>
    <w:rsid w:val="00F72DD8"/>
    <w:rsid w:val="00F72FE2"/>
    <w:rsid w:val="00F73942"/>
    <w:rsid w:val="00F73E87"/>
    <w:rsid w:val="00F73EA0"/>
    <w:rsid w:val="00F742D7"/>
    <w:rsid w:val="00F7532E"/>
    <w:rsid w:val="00F755F4"/>
    <w:rsid w:val="00F7587F"/>
    <w:rsid w:val="00F7590F"/>
    <w:rsid w:val="00F75DCC"/>
    <w:rsid w:val="00F75FA2"/>
    <w:rsid w:val="00F766E1"/>
    <w:rsid w:val="00F76932"/>
    <w:rsid w:val="00F773D0"/>
    <w:rsid w:val="00F8074F"/>
    <w:rsid w:val="00F80BF8"/>
    <w:rsid w:val="00F82DCD"/>
    <w:rsid w:val="00F8311D"/>
    <w:rsid w:val="00F8384C"/>
    <w:rsid w:val="00F83A59"/>
    <w:rsid w:val="00F8429C"/>
    <w:rsid w:val="00F842AB"/>
    <w:rsid w:val="00F8583C"/>
    <w:rsid w:val="00F85B94"/>
    <w:rsid w:val="00F85C32"/>
    <w:rsid w:val="00F86712"/>
    <w:rsid w:val="00F87461"/>
    <w:rsid w:val="00F90066"/>
    <w:rsid w:val="00F908DD"/>
    <w:rsid w:val="00F90C5D"/>
    <w:rsid w:val="00F90DA4"/>
    <w:rsid w:val="00F9201A"/>
    <w:rsid w:val="00F92092"/>
    <w:rsid w:val="00F92467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A0D1A"/>
    <w:rsid w:val="00FA117B"/>
    <w:rsid w:val="00FA15ED"/>
    <w:rsid w:val="00FA1873"/>
    <w:rsid w:val="00FA1897"/>
    <w:rsid w:val="00FA2B5F"/>
    <w:rsid w:val="00FA3311"/>
    <w:rsid w:val="00FA3B07"/>
    <w:rsid w:val="00FA4712"/>
    <w:rsid w:val="00FA6326"/>
    <w:rsid w:val="00FA6A9B"/>
    <w:rsid w:val="00FB0754"/>
    <w:rsid w:val="00FB0FA1"/>
    <w:rsid w:val="00FB25F2"/>
    <w:rsid w:val="00FB3261"/>
    <w:rsid w:val="00FB414A"/>
    <w:rsid w:val="00FB4F2F"/>
    <w:rsid w:val="00FB5039"/>
    <w:rsid w:val="00FB5226"/>
    <w:rsid w:val="00FB5CCA"/>
    <w:rsid w:val="00FB6DC9"/>
    <w:rsid w:val="00FB6FA5"/>
    <w:rsid w:val="00FB7395"/>
    <w:rsid w:val="00FC01E7"/>
    <w:rsid w:val="00FC0AE5"/>
    <w:rsid w:val="00FC0E58"/>
    <w:rsid w:val="00FC1381"/>
    <w:rsid w:val="00FC15ED"/>
    <w:rsid w:val="00FC49F6"/>
    <w:rsid w:val="00FC4C2E"/>
    <w:rsid w:val="00FC66D3"/>
    <w:rsid w:val="00FC694B"/>
    <w:rsid w:val="00FC6AF1"/>
    <w:rsid w:val="00FC715C"/>
    <w:rsid w:val="00FC7469"/>
    <w:rsid w:val="00FC79C8"/>
    <w:rsid w:val="00FD0374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3550"/>
    <w:rsid w:val="00FD3B3C"/>
    <w:rsid w:val="00FD4DB9"/>
    <w:rsid w:val="00FD4DE0"/>
    <w:rsid w:val="00FD54E0"/>
    <w:rsid w:val="00FD5A0D"/>
    <w:rsid w:val="00FD622F"/>
    <w:rsid w:val="00FD6247"/>
    <w:rsid w:val="00FD70C9"/>
    <w:rsid w:val="00FE0C6F"/>
    <w:rsid w:val="00FE0CC8"/>
    <w:rsid w:val="00FE1946"/>
    <w:rsid w:val="00FE1B53"/>
    <w:rsid w:val="00FE1BBF"/>
    <w:rsid w:val="00FE2154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8B1"/>
    <w:rsid w:val="00FE7F54"/>
    <w:rsid w:val="00FF116E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cifaselatca.com.d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Isael Valdez</cp:lastModifiedBy>
  <cp:revision>14</cp:revision>
  <cp:lastPrinted>2024-06-26T16:02:00Z</cp:lastPrinted>
  <dcterms:created xsi:type="dcterms:W3CDTF">2024-06-27T15:44:00Z</dcterms:created>
  <dcterms:modified xsi:type="dcterms:W3CDTF">2024-06-27T20:50:00Z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