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BA009" w14:textId="77777777" w:rsidR="00F33536" w:rsidRDefault="00F33536"/>
    <w:p w14:paraId="1C44A519" w14:textId="4E23ECFB" w:rsidR="00F33536" w:rsidRDefault="00F33536" w:rsidP="00634028">
      <w:pPr>
        <w:pStyle w:val="Prrafodelista"/>
        <w:numPr>
          <w:ilvl w:val="0"/>
          <w:numId w:val="2"/>
        </w:numPr>
      </w:pPr>
      <w:r w:rsidRPr="00634028">
        <w:rPr>
          <w:lang w:val="es-ES"/>
        </w:rPr>
        <w:t xml:space="preserve">Giorgio </w:t>
      </w:r>
      <w:proofErr w:type="spellStart"/>
      <w:r w:rsidRPr="00634028">
        <w:rPr>
          <w:lang w:val="es-ES"/>
        </w:rPr>
        <w:t>Trettenero</w:t>
      </w:r>
      <w:proofErr w:type="spellEnd"/>
      <w:r w:rsidRPr="00634028">
        <w:rPr>
          <w:lang w:val="es-ES"/>
        </w:rPr>
        <w:t>, Lidia Ureña, Rosanna Ruiz y el v</w:t>
      </w:r>
      <w:r w:rsidRPr="00634028">
        <w:rPr>
          <w:lang w:val="es-ES"/>
        </w:rPr>
        <w:t>icealmirante Ramón Gustavo Betances</w:t>
      </w:r>
    </w:p>
    <w:p w14:paraId="0715C950" w14:textId="6C8743E5" w:rsidR="00C3757B" w:rsidRDefault="00F33536" w:rsidP="00634028">
      <w:pPr>
        <w:pStyle w:val="Prrafodelista"/>
        <w:numPr>
          <w:ilvl w:val="0"/>
          <w:numId w:val="2"/>
        </w:numPr>
      </w:pPr>
      <w:r>
        <w:t xml:space="preserve">Giorgio </w:t>
      </w:r>
      <w:proofErr w:type="spellStart"/>
      <w:r>
        <w:t>Trettenero</w:t>
      </w:r>
      <w:proofErr w:type="spellEnd"/>
      <w:r>
        <w:t>, Juanita Ospina, Rosanna Ruiz, Lidia Ureña, Rodrigo Moscoso, Claudia Díaz-Granados y Pablo Torres</w:t>
      </w:r>
    </w:p>
    <w:p w14:paraId="41AF1B09" w14:textId="7E7DEC08" w:rsidR="00F33536" w:rsidRDefault="00F33536" w:rsidP="00634028">
      <w:pPr>
        <w:pStyle w:val="Prrafodelista"/>
        <w:numPr>
          <w:ilvl w:val="0"/>
          <w:numId w:val="2"/>
        </w:numPr>
      </w:pPr>
      <w:r>
        <w:t>Rosanna Ruiz, presidenta de la ABA</w:t>
      </w:r>
    </w:p>
    <w:p w14:paraId="691EFD4F" w14:textId="77694216" w:rsidR="00F33536" w:rsidRDefault="00F33536" w:rsidP="00634028">
      <w:pPr>
        <w:pStyle w:val="Prrafodelista"/>
        <w:numPr>
          <w:ilvl w:val="0"/>
          <w:numId w:val="2"/>
        </w:numPr>
      </w:pPr>
      <w:r>
        <w:t>Lidia Ureña, presidenta del COPLAFT</w:t>
      </w:r>
    </w:p>
    <w:p w14:paraId="0E81B68A" w14:textId="38006D43" w:rsidR="00F33536" w:rsidRPr="00634028" w:rsidRDefault="00F33536" w:rsidP="00634028">
      <w:pPr>
        <w:pStyle w:val="Prrafodelista"/>
        <w:numPr>
          <w:ilvl w:val="0"/>
          <w:numId w:val="2"/>
        </w:numPr>
        <w:rPr>
          <w:rFonts w:ascii="Calibri" w:hAnsi="Calibri" w:cs="Calibri"/>
          <w:lang w:val="es-DO"/>
        </w:rPr>
      </w:pPr>
      <w:r>
        <w:t xml:space="preserve">Melitón Cordero, </w:t>
      </w:r>
      <w:r w:rsidRPr="00634028">
        <w:rPr>
          <w:rFonts w:ascii="Calibri" w:hAnsi="Calibri" w:cs="Calibri"/>
          <w:lang w:val="es-DO"/>
        </w:rPr>
        <w:t>supervisor de la oficina de Santo Domingo de la Drug Enforcement Administration de Estados Unidos (DEA)</w:t>
      </w:r>
      <w:r w:rsidRPr="00634028">
        <w:rPr>
          <w:rFonts w:ascii="Calibri" w:hAnsi="Calibri" w:cs="Calibri"/>
          <w:lang w:val="es-DO"/>
        </w:rPr>
        <w:t>.</w:t>
      </w:r>
    </w:p>
    <w:p w14:paraId="70E64397" w14:textId="42BE5800" w:rsidR="00F33536" w:rsidRPr="00F33536" w:rsidRDefault="00F33536" w:rsidP="00634028">
      <w:pPr>
        <w:pStyle w:val="Prrafodelista"/>
        <w:numPr>
          <w:ilvl w:val="0"/>
          <w:numId w:val="2"/>
        </w:numPr>
      </w:pPr>
      <w:r w:rsidRPr="00634028">
        <w:rPr>
          <w:rFonts w:ascii="Calibri" w:hAnsi="Calibri" w:cs="Calibri"/>
          <w:lang w:val="es-DO"/>
        </w:rPr>
        <w:t xml:space="preserve">Carlos Aldana, </w:t>
      </w:r>
      <w:r w:rsidRPr="00634028">
        <w:rPr>
          <w:rFonts w:ascii="Calibri" w:eastAsia="Times New Roman" w:hAnsi="Calibri" w:cs="Calibri"/>
          <w:color w:val="000000"/>
          <w:lang w:val="es-DO" w:eastAsia="es-MX"/>
        </w:rPr>
        <w:t>vicepresidente de Cumplimiento de Bancolombia</w:t>
      </w:r>
    </w:p>
    <w:p w14:paraId="6FF15A53" w14:textId="36DAF73B" w:rsidR="00F33536" w:rsidRPr="00F33536" w:rsidRDefault="00F33536" w:rsidP="00634028">
      <w:pPr>
        <w:pStyle w:val="Prrafodelista"/>
        <w:numPr>
          <w:ilvl w:val="0"/>
          <w:numId w:val="2"/>
        </w:numPr>
      </w:pPr>
      <w:r w:rsidRPr="00634028">
        <w:rPr>
          <w:rFonts w:ascii="Calibri" w:eastAsia="Times New Roman" w:hAnsi="Calibri" w:cs="Calibri"/>
          <w:color w:val="000000"/>
          <w:lang w:val="es-DO" w:eastAsia="es-MX"/>
        </w:rPr>
        <w:t>Ramón Guzmán, presidente Comité Prevención de Lavado de la ABA</w:t>
      </w:r>
    </w:p>
    <w:p w14:paraId="2B38459D" w14:textId="77777777" w:rsidR="00F33536" w:rsidRDefault="00F33536" w:rsidP="00F33536"/>
    <w:p w14:paraId="3E075599" w14:textId="77777777" w:rsidR="00F33536" w:rsidRDefault="00F33536" w:rsidP="00F33536"/>
    <w:p w14:paraId="6D4BA99A" w14:textId="77777777" w:rsidR="00F33536" w:rsidRDefault="00F33536"/>
    <w:p w14:paraId="15B15436" w14:textId="77777777" w:rsidR="00F33536" w:rsidRDefault="00F33536"/>
    <w:sectPr w:rsidR="00F335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9138F"/>
    <w:multiLevelType w:val="hybridMultilevel"/>
    <w:tmpl w:val="037C158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655F2E"/>
    <w:multiLevelType w:val="hybridMultilevel"/>
    <w:tmpl w:val="4606A38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69042">
    <w:abstractNumId w:val="1"/>
  </w:num>
  <w:num w:numId="2" w16cid:durableId="814178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536"/>
    <w:rsid w:val="00172BB9"/>
    <w:rsid w:val="00634028"/>
    <w:rsid w:val="00786B9F"/>
    <w:rsid w:val="008225E7"/>
    <w:rsid w:val="00C3757B"/>
    <w:rsid w:val="00E45EBE"/>
    <w:rsid w:val="00E55782"/>
    <w:rsid w:val="00F3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C5E0ADA"/>
  <w15:chartTrackingRefBased/>
  <w15:docId w15:val="{8C735807-92C5-BC4E-A208-D647182DD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D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F335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335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335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335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335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335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335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335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335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33536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3353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33536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33536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33536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33536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33536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33536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33536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F335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33536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F3353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33536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F335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33536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F3353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3353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335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33536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F3353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Flete</dc:creator>
  <cp:keywords/>
  <dc:description/>
  <cp:lastModifiedBy>Susana Flete</cp:lastModifiedBy>
  <cp:revision>3</cp:revision>
  <dcterms:created xsi:type="dcterms:W3CDTF">2024-10-07T15:26:00Z</dcterms:created>
  <dcterms:modified xsi:type="dcterms:W3CDTF">2024-10-07T15:55:00Z</dcterms:modified>
</cp:coreProperties>
</file>