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848FA" w14:textId="0D6FF9DD" w:rsidR="00901267" w:rsidRPr="00EA5DEF" w:rsidRDefault="00355D36" w:rsidP="000871EC">
      <w:pPr>
        <w:spacing w:line="240" w:lineRule="auto"/>
        <w:ind w:leftChars="0" w:left="0" w:firstLineChars="0" w:firstLine="0"/>
        <w:jc w:val="both"/>
        <w:rPr>
          <w:rFonts w:ascii="Calibri" w:hAnsi="Calibri" w:cs="Calibri"/>
          <w:sz w:val="48"/>
          <w:szCs w:val="48"/>
          <w:lang w:val="es-DO"/>
        </w:rPr>
      </w:pPr>
      <w:r w:rsidRPr="00EA5DEF">
        <w:rPr>
          <w:rFonts w:ascii="Calibri" w:hAnsi="Calibri" w:cs="Calibri"/>
          <w:sz w:val="48"/>
          <w:szCs w:val="48"/>
          <w:lang w:val="es-DO"/>
        </w:rPr>
        <w:t>ABA asegura el s</w:t>
      </w:r>
      <w:r w:rsidR="00901267" w:rsidRPr="00EA5DEF">
        <w:rPr>
          <w:rFonts w:ascii="Calibri" w:hAnsi="Calibri" w:cs="Calibri"/>
          <w:sz w:val="48"/>
          <w:szCs w:val="48"/>
          <w:lang w:val="es-DO"/>
        </w:rPr>
        <w:t xml:space="preserve">ector </w:t>
      </w:r>
      <w:r w:rsidRPr="00EA5DEF">
        <w:rPr>
          <w:rFonts w:ascii="Calibri" w:hAnsi="Calibri" w:cs="Calibri"/>
          <w:sz w:val="48"/>
          <w:szCs w:val="48"/>
          <w:lang w:val="es-DO"/>
        </w:rPr>
        <w:t>b</w:t>
      </w:r>
      <w:r w:rsidR="00901267" w:rsidRPr="00EA5DEF">
        <w:rPr>
          <w:rFonts w:ascii="Calibri" w:hAnsi="Calibri" w:cs="Calibri"/>
          <w:sz w:val="48"/>
          <w:szCs w:val="48"/>
          <w:lang w:val="es-DO"/>
        </w:rPr>
        <w:t xml:space="preserve">ancario </w:t>
      </w:r>
      <w:r w:rsidRPr="00EA5DEF">
        <w:rPr>
          <w:rFonts w:ascii="Calibri" w:hAnsi="Calibri" w:cs="Calibri"/>
          <w:sz w:val="48"/>
          <w:szCs w:val="48"/>
          <w:lang w:val="es-DO"/>
        </w:rPr>
        <w:t xml:space="preserve">ha sido pieza relevante en </w:t>
      </w:r>
      <w:r w:rsidR="008C363D">
        <w:rPr>
          <w:rFonts w:ascii="Calibri" w:hAnsi="Calibri" w:cs="Calibri"/>
          <w:sz w:val="48"/>
          <w:szCs w:val="48"/>
          <w:lang w:val="es-DO"/>
        </w:rPr>
        <w:t>el crecimiento de</w:t>
      </w:r>
      <w:r w:rsidR="00901267" w:rsidRPr="00EA5DEF">
        <w:rPr>
          <w:rFonts w:ascii="Calibri" w:hAnsi="Calibri" w:cs="Calibri"/>
          <w:sz w:val="48"/>
          <w:szCs w:val="48"/>
          <w:lang w:val="es-DO"/>
        </w:rPr>
        <w:t xml:space="preserve"> la </w:t>
      </w:r>
      <w:r w:rsidRPr="00EA5DEF">
        <w:rPr>
          <w:rFonts w:ascii="Calibri" w:hAnsi="Calibri" w:cs="Calibri"/>
          <w:sz w:val="48"/>
          <w:szCs w:val="48"/>
          <w:lang w:val="es-DO"/>
        </w:rPr>
        <w:t>e</w:t>
      </w:r>
      <w:r w:rsidR="00901267" w:rsidRPr="00EA5DEF">
        <w:rPr>
          <w:rFonts w:ascii="Calibri" w:hAnsi="Calibri" w:cs="Calibri"/>
          <w:sz w:val="48"/>
          <w:szCs w:val="48"/>
          <w:lang w:val="es-DO"/>
        </w:rPr>
        <w:t>conomía</w:t>
      </w:r>
    </w:p>
    <w:p w14:paraId="455C0A6C" w14:textId="2C5E1026" w:rsidR="00EA5DEF" w:rsidRPr="009D789B" w:rsidRDefault="00EA5DEF" w:rsidP="000871EC">
      <w:pPr>
        <w:spacing w:line="240" w:lineRule="auto"/>
        <w:ind w:leftChars="0" w:left="0" w:firstLineChars="0" w:firstLine="0"/>
        <w:jc w:val="both"/>
        <w:rPr>
          <w:rFonts w:ascii="Calibri" w:hAnsi="Calibri" w:cs="Calibri"/>
          <w:b/>
          <w:bCs/>
          <w:i/>
          <w:iCs/>
          <w:sz w:val="24"/>
          <w:szCs w:val="24"/>
          <w:lang w:val="es-DO"/>
        </w:rPr>
      </w:pPr>
      <w:r w:rsidRPr="009D789B">
        <w:rPr>
          <w:rFonts w:ascii="Calibri" w:hAnsi="Calibri" w:cs="Calibri"/>
          <w:i/>
          <w:iCs/>
          <w:sz w:val="24"/>
          <w:szCs w:val="24"/>
          <w:lang w:val="es-DO"/>
        </w:rPr>
        <w:t>La Asociación de Bancos destacó que la</w:t>
      </w:r>
      <w:r w:rsidR="002D28F0">
        <w:rPr>
          <w:rFonts w:ascii="Calibri" w:hAnsi="Calibri" w:cs="Calibri"/>
          <w:i/>
          <w:iCs/>
          <w:sz w:val="24"/>
          <w:szCs w:val="24"/>
          <w:lang w:val="es-DO"/>
        </w:rPr>
        <w:t xml:space="preserve"> </w:t>
      </w:r>
      <w:r w:rsidRPr="009D789B">
        <w:rPr>
          <w:rFonts w:ascii="Calibri" w:hAnsi="Calibri" w:cs="Calibri"/>
          <w:i/>
          <w:iCs/>
          <w:sz w:val="24"/>
          <w:szCs w:val="24"/>
          <w:lang w:val="es-DO"/>
        </w:rPr>
        <w:t>cartera bruta de crédito privado pasó desde RD$1.56 billones en noviembre 2023 hasta RD$1.80 billones en noviembre 2024.</w:t>
      </w:r>
    </w:p>
    <w:p w14:paraId="1A947271" w14:textId="77777777" w:rsidR="00901267" w:rsidRPr="009D789B" w:rsidRDefault="00901267" w:rsidP="000871EC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AR"/>
        </w:rPr>
      </w:pPr>
    </w:p>
    <w:p w14:paraId="3CDA5C7F" w14:textId="6DBD3C25" w:rsidR="001E4F73" w:rsidRPr="009D789B" w:rsidRDefault="008258A6" w:rsidP="000871EC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9D789B">
        <w:rPr>
          <w:rFonts w:ascii="Calibri" w:hAnsi="Calibri" w:cs="Calibri"/>
          <w:b/>
          <w:bCs/>
          <w:sz w:val="24"/>
          <w:szCs w:val="24"/>
          <w:lang w:val="es-AR"/>
        </w:rPr>
        <w:t xml:space="preserve">Santo Domingo, Rep. Dom.- </w:t>
      </w:r>
      <w:r w:rsidR="001E4F73" w:rsidRPr="009D789B">
        <w:rPr>
          <w:rFonts w:ascii="Calibri" w:hAnsi="Calibri" w:cs="Calibri"/>
          <w:sz w:val="24"/>
          <w:szCs w:val="24"/>
          <w:lang w:val="es-DO"/>
        </w:rPr>
        <w:t>Durante el a</w:t>
      </w:r>
      <w:r w:rsidR="000805B4" w:rsidRPr="009D789B">
        <w:rPr>
          <w:rFonts w:ascii="Calibri" w:hAnsi="Calibri" w:cs="Calibri"/>
          <w:sz w:val="24"/>
          <w:szCs w:val="24"/>
          <w:lang w:val="es-DO"/>
        </w:rPr>
        <w:t>ño que recién concluyó, el sector</w:t>
      </w:r>
      <w:r w:rsidR="001E4F73" w:rsidRPr="009D789B">
        <w:rPr>
          <w:rFonts w:ascii="Calibri" w:hAnsi="Calibri" w:cs="Calibri"/>
          <w:sz w:val="24"/>
          <w:szCs w:val="24"/>
          <w:lang w:val="es-DO"/>
        </w:rPr>
        <w:t xml:space="preserve"> bancari</w:t>
      </w:r>
      <w:r w:rsidR="002241E5" w:rsidRPr="009D789B">
        <w:rPr>
          <w:rFonts w:ascii="Calibri" w:hAnsi="Calibri" w:cs="Calibri"/>
          <w:sz w:val="24"/>
          <w:szCs w:val="24"/>
          <w:lang w:val="es-DO"/>
        </w:rPr>
        <w:t>o nacional</w:t>
      </w:r>
      <w:r w:rsidR="001E4F73" w:rsidRPr="009D789B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0805B4" w:rsidRPr="009D789B">
        <w:rPr>
          <w:rFonts w:ascii="Calibri" w:hAnsi="Calibri" w:cs="Calibri"/>
          <w:sz w:val="24"/>
          <w:szCs w:val="24"/>
          <w:lang w:val="es-DO"/>
        </w:rPr>
        <w:t>fue una</w:t>
      </w:r>
      <w:r w:rsidR="001E4F73" w:rsidRPr="009D789B">
        <w:rPr>
          <w:rFonts w:ascii="Calibri" w:hAnsi="Calibri" w:cs="Calibri"/>
          <w:sz w:val="24"/>
          <w:szCs w:val="24"/>
          <w:lang w:val="es-DO"/>
        </w:rPr>
        <w:t xml:space="preserve"> pieza fundamental para impulsar </w:t>
      </w:r>
      <w:r w:rsidR="008C363D" w:rsidRPr="009D789B">
        <w:rPr>
          <w:rFonts w:ascii="Calibri" w:hAnsi="Calibri" w:cs="Calibri"/>
          <w:sz w:val="24"/>
          <w:szCs w:val="24"/>
          <w:lang w:val="es-DO"/>
        </w:rPr>
        <w:t>el crecimiento</w:t>
      </w:r>
      <w:r w:rsidR="000805B4" w:rsidRPr="009D789B">
        <w:rPr>
          <w:rFonts w:ascii="Calibri" w:hAnsi="Calibri" w:cs="Calibri"/>
          <w:sz w:val="24"/>
          <w:szCs w:val="24"/>
          <w:lang w:val="es-DO"/>
        </w:rPr>
        <w:t xml:space="preserve"> económic</w:t>
      </w:r>
      <w:r w:rsidR="008C363D" w:rsidRPr="009D789B">
        <w:rPr>
          <w:rFonts w:ascii="Calibri" w:hAnsi="Calibri" w:cs="Calibri"/>
          <w:sz w:val="24"/>
          <w:szCs w:val="24"/>
          <w:lang w:val="es-DO"/>
        </w:rPr>
        <w:t>o</w:t>
      </w:r>
      <w:r w:rsidR="001E4F73" w:rsidRPr="009D789B">
        <w:rPr>
          <w:rFonts w:ascii="Calibri" w:hAnsi="Calibri" w:cs="Calibri"/>
          <w:sz w:val="24"/>
          <w:szCs w:val="24"/>
          <w:lang w:val="es-DO"/>
        </w:rPr>
        <w:t xml:space="preserve">, transformando de forma eficiente los ahorros de la economía en crédito destinado a financiar los proyectos de </w:t>
      </w:r>
      <w:r w:rsidR="00163B7A">
        <w:rPr>
          <w:rFonts w:ascii="Calibri" w:hAnsi="Calibri" w:cs="Calibri"/>
          <w:sz w:val="24"/>
          <w:szCs w:val="24"/>
          <w:lang w:val="es-DO"/>
        </w:rPr>
        <w:t xml:space="preserve">los </w:t>
      </w:r>
      <w:r w:rsidR="001E4F73" w:rsidRPr="009D789B">
        <w:rPr>
          <w:rFonts w:ascii="Calibri" w:hAnsi="Calibri" w:cs="Calibri"/>
          <w:sz w:val="24"/>
          <w:szCs w:val="24"/>
          <w:lang w:val="es-DO"/>
        </w:rPr>
        <w:t>hogares y</w:t>
      </w:r>
      <w:r w:rsidR="00475D7B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D44A9B">
        <w:rPr>
          <w:rFonts w:ascii="Calibri" w:hAnsi="Calibri" w:cs="Calibri"/>
          <w:sz w:val="24"/>
          <w:szCs w:val="24"/>
          <w:lang w:val="es-DO"/>
        </w:rPr>
        <w:t>sectores productivos</w:t>
      </w:r>
      <w:r w:rsidR="00E578C3">
        <w:rPr>
          <w:rFonts w:ascii="Calibri" w:hAnsi="Calibri" w:cs="Calibri"/>
          <w:sz w:val="24"/>
          <w:szCs w:val="24"/>
          <w:lang w:val="es-DO"/>
        </w:rPr>
        <w:t>.</w:t>
      </w:r>
    </w:p>
    <w:p w14:paraId="311EC46B" w14:textId="77777777" w:rsidR="00ED1A5B" w:rsidRPr="009D789B" w:rsidRDefault="00ED1A5B" w:rsidP="000871EC">
      <w:pPr>
        <w:spacing w:line="240" w:lineRule="auto"/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4BF727CD" w14:textId="63D84310" w:rsidR="00901267" w:rsidRDefault="00DC5118" w:rsidP="00962146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Así lo afirmó</w:t>
      </w:r>
      <w:r w:rsidR="00E578C3" w:rsidRPr="009D789B">
        <w:rPr>
          <w:rFonts w:ascii="Calibri" w:hAnsi="Calibri" w:cs="Calibri"/>
          <w:sz w:val="24"/>
          <w:szCs w:val="24"/>
          <w:lang w:val="es-DO"/>
        </w:rPr>
        <w:t xml:space="preserve"> la Asociación de Bancos Múltiples de la República Dominicana (ABA)</w:t>
      </w:r>
      <w:r>
        <w:rPr>
          <w:rFonts w:ascii="Calibri" w:hAnsi="Calibri" w:cs="Calibri"/>
          <w:sz w:val="24"/>
          <w:szCs w:val="24"/>
          <w:lang w:val="es-DO"/>
        </w:rPr>
        <w:t xml:space="preserve">, al destacar el </w:t>
      </w:r>
      <w:r w:rsidR="00ED1A5B" w:rsidRPr="009D789B">
        <w:rPr>
          <w:rFonts w:ascii="Calibri" w:hAnsi="Calibri" w:cs="Calibri"/>
          <w:sz w:val="24"/>
          <w:szCs w:val="24"/>
          <w:lang w:val="es-DO"/>
        </w:rPr>
        <w:t xml:space="preserve">crecimiento de 5,1% </w:t>
      </w:r>
      <w:r w:rsidR="008C363D" w:rsidRPr="009D789B">
        <w:rPr>
          <w:rFonts w:ascii="Calibri" w:hAnsi="Calibri" w:cs="Calibri"/>
          <w:sz w:val="24"/>
          <w:szCs w:val="24"/>
          <w:lang w:val="es-DO"/>
        </w:rPr>
        <w:t xml:space="preserve">registrado </w:t>
      </w:r>
      <w:r w:rsidR="002D28F0">
        <w:rPr>
          <w:rFonts w:ascii="Calibri" w:hAnsi="Calibri" w:cs="Calibri"/>
          <w:sz w:val="24"/>
          <w:szCs w:val="24"/>
          <w:lang w:val="es-DO"/>
        </w:rPr>
        <w:t xml:space="preserve">por la economía nacional </w:t>
      </w:r>
      <w:r w:rsidR="00133F42" w:rsidRPr="009D789B">
        <w:rPr>
          <w:rFonts w:ascii="Calibri" w:hAnsi="Calibri" w:cs="Calibri"/>
          <w:sz w:val="24"/>
          <w:szCs w:val="24"/>
          <w:lang w:val="es-DO"/>
        </w:rPr>
        <w:t>entre enero y noviembre de 2024</w:t>
      </w:r>
      <w:r w:rsidR="00133F42">
        <w:rPr>
          <w:rFonts w:ascii="Calibri" w:hAnsi="Calibri" w:cs="Calibri"/>
          <w:sz w:val="24"/>
          <w:szCs w:val="24"/>
          <w:lang w:val="es-DO"/>
        </w:rPr>
        <w:t xml:space="preserve">, con </w:t>
      </w:r>
      <w:r w:rsidR="00962146">
        <w:rPr>
          <w:rFonts w:ascii="Calibri" w:hAnsi="Calibri" w:cs="Calibri"/>
          <w:sz w:val="24"/>
          <w:szCs w:val="24"/>
          <w:lang w:val="es-DO"/>
        </w:rPr>
        <w:t>una inflación interanual de apenas 3.18%</w:t>
      </w:r>
      <w:r w:rsidR="00133F42">
        <w:rPr>
          <w:rFonts w:ascii="Calibri" w:hAnsi="Calibri" w:cs="Calibri"/>
          <w:sz w:val="24"/>
          <w:szCs w:val="24"/>
          <w:lang w:val="es-DO"/>
        </w:rPr>
        <w:t xml:space="preserve"> para el mismo período</w:t>
      </w:r>
      <w:r w:rsidR="00ED1A5B" w:rsidRPr="009D789B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6723E9">
        <w:rPr>
          <w:rFonts w:ascii="Calibri" w:hAnsi="Calibri" w:cs="Calibri"/>
          <w:sz w:val="24"/>
          <w:szCs w:val="24"/>
          <w:lang w:val="es-DO"/>
        </w:rPr>
        <w:t xml:space="preserve">tal como </w:t>
      </w:r>
      <w:r w:rsidR="00ED1A5B" w:rsidRPr="009D789B">
        <w:rPr>
          <w:rFonts w:ascii="Calibri" w:hAnsi="Calibri" w:cs="Calibri"/>
          <w:sz w:val="24"/>
          <w:szCs w:val="24"/>
          <w:lang w:val="es-DO"/>
        </w:rPr>
        <w:t>informó recientemente el Banco Central</w:t>
      </w:r>
      <w:r w:rsidR="00EA5DEF" w:rsidRPr="009D789B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901267" w:rsidRPr="009D789B">
        <w:rPr>
          <w:rFonts w:ascii="Calibri" w:hAnsi="Calibri" w:cs="Calibri"/>
          <w:sz w:val="24"/>
          <w:szCs w:val="24"/>
          <w:lang w:val="es-DO"/>
        </w:rPr>
        <w:t>consolidando</w:t>
      </w:r>
      <w:r w:rsidR="002D28F0">
        <w:rPr>
          <w:rFonts w:ascii="Calibri" w:hAnsi="Calibri" w:cs="Calibri"/>
          <w:sz w:val="24"/>
          <w:szCs w:val="24"/>
          <w:lang w:val="es-DO"/>
        </w:rPr>
        <w:t xml:space="preserve"> así</w:t>
      </w:r>
      <w:r w:rsidR="00901267" w:rsidRPr="009D789B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8C363D" w:rsidRPr="009D789B">
        <w:rPr>
          <w:rFonts w:ascii="Calibri" w:hAnsi="Calibri" w:cs="Calibri"/>
          <w:sz w:val="24"/>
          <w:szCs w:val="24"/>
          <w:lang w:val="es-DO"/>
        </w:rPr>
        <w:t>la</w:t>
      </w:r>
      <w:r w:rsidR="00901267" w:rsidRPr="009D789B">
        <w:rPr>
          <w:rFonts w:ascii="Calibri" w:hAnsi="Calibri" w:cs="Calibri"/>
          <w:sz w:val="24"/>
          <w:szCs w:val="24"/>
          <w:lang w:val="es-DO"/>
        </w:rPr>
        <w:t xml:space="preserve"> recuperación con respecto a un 2023</w:t>
      </w:r>
      <w:r w:rsidR="00133F42">
        <w:rPr>
          <w:rFonts w:ascii="Calibri" w:hAnsi="Calibri" w:cs="Calibri"/>
          <w:sz w:val="24"/>
          <w:szCs w:val="24"/>
          <w:lang w:val="es-DO"/>
        </w:rPr>
        <w:t>.</w:t>
      </w:r>
    </w:p>
    <w:p w14:paraId="0BE9C344" w14:textId="77777777" w:rsidR="00B26AF3" w:rsidRDefault="00B26AF3" w:rsidP="000871EC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48021FC0" w14:textId="4845D934" w:rsidR="00B26AF3" w:rsidRPr="009D789B" w:rsidRDefault="00B26AF3" w:rsidP="000871EC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9D789B">
        <w:rPr>
          <w:rFonts w:ascii="Calibri" w:hAnsi="Calibri" w:cs="Calibri"/>
          <w:sz w:val="24"/>
          <w:szCs w:val="24"/>
          <w:lang w:val="es-AR"/>
        </w:rPr>
        <w:t>“</w:t>
      </w:r>
      <w:r w:rsidRPr="009D789B">
        <w:rPr>
          <w:rFonts w:ascii="Calibri" w:hAnsi="Calibri" w:cs="Calibri"/>
          <w:sz w:val="24"/>
          <w:szCs w:val="24"/>
          <w:lang w:val="es-DO"/>
        </w:rPr>
        <w:t>En medio de un entorno global cada vez más incierto, caracterizado por conflictos geopolíticos, volatilidad en los precios de las materias primas y Bancos Centrales a</w:t>
      </w:r>
      <w:r>
        <w:rPr>
          <w:rFonts w:ascii="Calibri" w:hAnsi="Calibri" w:cs="Calibri"/>
          <w:sz w:val="24"/>
          <w:szCs w:val="24"/>
          <w:lang w:val="es-DO"/>
        </w:rPr>
        <w:t>ú</w:t>
      </w:r>
      <w:r w:rsidRPr="009D789B">
        <w:rPr>
          <w:rFonts w:ascii="Calibri" w:hAnsi="Calibri" w:cs="Calibri"/>
          <w:sz w:val="24"/>
          <w:szCs w:val="24"/>
          <w:lang w:val="es-DO"/>
        </w:rPr>
        <w:t xml:space="preserve">n luchando por normalizar sus políticas monetarias, la economía dominicana sigue mostrando una resiliencia que </w:t>
      </w:r>
      <w:r w:rsidR="00AC127F">
        <w:rPr>
          <w:rFonts w:ascii="Calibri" w:hAnsi="Calibri" w:cs="Calibri"/>
          <w:sz w:val="24"/>
          <w:szCs w:val="24"/>
          <w:lang w:val="es-DO"/>
        </w:rPr>
        <w:t xml:space="preserve"> reconocen</w:t>
      </w:r>
      <w:r w:rsidRPr="009D789B">
        <w:rPr>
          <w:rFonts w:ascii="Calibri" w:hAnsi="Calibri" w:cs="Calibri"/>
          <w:sz w:val="24"/>
          <w:szCs w:val="24"/>
          <w:lang w:val="es-DO"/>
        </w:rPr>
        <w:t xml:space="preserve"> analistas nacionales e internacionales” consideró la ABA.</w:t>
      </w:r>
    </w:p>
    <w:p w14:paraId="1355103E" w14:textId="77777777" w:rsidR="00C428E5" w:rsidRPr="009D789B" w:rsidRDefault="00C428E5" w:rsidP="000871EC">
      <w:pPr>
        <w:spacing w:line="240" w:lineRule="auto"/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22E241F1" w14:textId="77777777" w:rsidR="00487CE6" w:rsidRDefault="00DA2608" w:rsidP="000871EC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9D789B">
        <w:rPr>
          <w:rFonts w:ascii="Calibri" w:hAnsi="Calibri" w:cs="Calibri"/>
          <w:sz w:val="24"/>
          <w:szCs w:val="24"/>
          <w:lang w:val="es-DO"/>
        </w:rPr>
        <w:t>Indicó que,</w:t>
      </w:r>
      <w:r w:rsidR="00EA5DEF" w:rsidRPr="009D789B">
        <w:rPr>
          <w:rFonts w:ascii="Calibri" w:hAnsi="Calibri" w:cs="Calibri"/>
          <w:sz w:val="24"/>
          <w:szCs w:val="24"/>
          <w:lang w:val="es-DO"/>
        </w:rPr>
        <w:t xml:space="preserve"> en dicho desempeño,</w:t>
      </w:r>
      <w:r w:rsidR="00DD1FC8">
        <w:rPr>
          <w:rFonts w:ascii="Calibri" w:hAnsi="Calibri" w:cs="Calibri"/>
          <w:sz w:val="24"/>
          <w:szCs w:val="24"/>
          <w:lang w:val="es-DO"/>
        </w:rPr>
        <w:t xml:space="preserve"> se destaca el rol </w:t>
      </w:r>
      <w:r w:rsidR="003375DA">
        <w:rPr>
          <w:rFonts w:ascii="Calibri" w:hAnsi="Calibri" w:cs="Calibri"/>
          <w:sz w:val="24"/>
          <w:szCs w:val="24"/>
          <w:lang w:val="es-DO"/>
        </w:rPr>
        <w:t>pro</w:t>
      </w:r>
      <w:r w:rsidR="00DD1FC8">
        <w:rPr>
          <w:rFonts w:ascii="Calibri" w:hAnsi="Calibri" w:cs="Calibri"/>
          <w:sz w:val="24"/>
          <w:szCs w:val="24"/>
          <w:lang w:val="es-DO"/>
        </w:rPr>
        <w:t>activo de</w:t>
      </w:r>
      <w:r w:rsidR="003375DA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B2587A">
        <w:rPr>
          <w:rFonts w:ascii="Calibri" w:hAnsi="Calibri" w:cs="Calibri"/>
          <w:sz w:val="24"/>
          <w:szCs w:val="24"/>
          <w:lang w:val="es-DO"/>
        </w:rPr>
        <w:t xml:space="preserve">una Política Monetaria más flexible </w:t>
      </w:r>
      <w:r w:rsidR="003375DA">
        <w:rPr>
          <w:rFonts w:ascii="Calibri" w:hAnsi="Calibri" w:cs="Calibri"/>
          <w:sz w:val="24"/>
          <w:szCs w:val="24"/>
          <w:lang w:val="es-DO"/>
        </w:rPr>
        <w:t xml:space="preserve"> en el último semestre</w:t>
      </w:r>
      <w:r w:rsidR="000F51CC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B2587A">
        <w:rPr>
          <w:rFonts w:ascii="Calibri" w:hAnsi="Calibri" w:cs="Calibri"/>
          <w:sz w:val="24"/>
          <w:szCs w:val="24"/>
          <w:lang w:val="es-DO"/>
        </w:rPr>
        <w:t xml:space="preserve">que </w:t>
      </w:r>
      <w:r w:rsidR="000078AC">
        <w:rPr>
          <w:rFonts w:ascii="Calibri" w:hAnsi="Calibri" w:cs="Calibri"/>
          <w:sz w:val="24"/>
          <w:szCs w:val="24"/>
          <w:lang w:val="es-DO"/>
        </w:rPr>
        <w:t>contempl</w:t>
      </w:r>
      <w:r w:rsidR="00E526D3">
        <w:rPr>
          <w:rFonts w:ascii="Calibri" w:hAnsi="Calibri" w:cs="Calibri"/>
          <w:sz w:val="24"/>
          <w:szCs w:val="24"/>
          <w:lang w:val="es-DO"/>
        </w:rPr>
        <w:t>ó</w:t>
      </w:r>
      <w:r w:rsidR="00B2587A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3B1369">
        <w:rPr>
          <w:rFonts w:ascii="Calibri" w:hAnsi="Calibri" w:cs="Calibri"/>
          <w:sz w:val="24"/>
          <w:szCs w:val="24"/>
          <w:lang w:val="es-DO"/>
        </w:rPr>
        <w:t xml:space="preserve">reducciones de 275 puntos básicos de la TPM, </w:t>
      </w:r>
      <w:r w:rsidR="000078AC">
        <w:rPr>
          <w:rFonts w:ascii="Calibri" w:hAnsi="Calibri" w:cs="Calibri"/>
          <w:sz w:val="24"/>
          <w:szCs w:val="24"/>
          <w:lang w:val="es-DO"/>
        </w:rPr>
        <w:t>provisión</w:t>
      </w:r>
      <w:r w:rsidR="003B1369">
        <w:rPr>
          <w:rFonts w:ascii="Calibri" w:hAnsi="Calibri" w:cs="Calibri"/>
          <w:sz w:val="24"/>
          <w:szCs w:val="24"/>
          <w:lang w:val="es-DO"/>
        </w:rPr>
        <w:t xml:space="preserve"> de liquidez por RD$1</w:t>
      </w:r>
      <w:r w:rsidR="00B165DD">
        <w:rPr>
          <w:rFonts w:ascii="Calibri" w:hAnsi="Calibri" w:cs="Calibri"/>
          <w:sz w:val="24"/>
          <w:szCs w:val="24"/>
          <w:lang w:val="es-DO"/>
        </w:rPr>
        <w:t>75 mil millones</w:t>
      </w:r>
      <w:r w:rsidR="00CA383C">
        <w:rPr>
          <w:rFonts w:ascii="Calibri" w:hAnsi="Calibri" w:cs="Calibri"/>
          <w:sz w:val="24"/>
          <w:szCs w:val="24"/>
          <w:lang w:val="es-DO"/>
        </w:rPr>
        <w:t xml:space="preserve"> y otras medidas complementarias</w:t>
      </w:r>
      <w:r w:rsidR="006E7141">
        <w:rPr>
          <w:rFonts w:ascii="Calibri" w:hAnsi="Calibri" w:cs="Calibri"/>
          <w:sz w:val="24"/>
          <w:szCs w:val="24"/>
          <w:lang w:val="es-DO"/>
        </w:rPr>
        <w:t xml:space="preserve">. </w:t>
      </w:r>
    </w:p>
    <w:p w14:paraId="29409F65" w14:textId="77777777" w:rsidR="00487CE6" w:rsidRDefault="00487CE6" w:rsidP="000871EC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26E49E13" w14:textId="48631C5C" w:rsidR="00901267" w:rsidRPr="009D789B" w:rsidRDefault="006E7141" w:rsidP="000871EC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DO"/>
        </w:rPr>
        <w:t>Definitivamente est</w:t>
      </w:r>
      <w:r w:rsidR="008D0D90">
        <w:rPr>
          <w:rFonts w:ascii="Calibri" w:hAnsi="Calibri" w:cs="Calibri"/>
          <w:sz w:val="24"/>
          <w:szCs w:val="24"/>
          <w:lang w:val="es-DO"/>
        </w:rPr>
        <w:t xml:space="preserve">os estímulos </w:t>
      </w:r>
      <w:r w:rsidR="00BB1727">
        <w:rPr>
          <w:rFonts w:ascii="Calibri" w:hAnsi="Calibri" w:cs="Calibri"/>
          <w:sz w:val="24"/>
          <w:szCs w:val="24"/>
          <w:lang w:val="es-DO"/>
        </w:rPr>
        <w:t>contribuyeron a que</w:t>
      </w:r>
      <w:r w:rsidR="00901267" w:rsidRPr="009D789B">
        <w:rPr>
          <w:rFonts w:ascii="Calibri" w:hAnsi="Calibri" w:cs="Calibri"/>
          <w:sz w:val="24"/>
          <w:szCs w:val="24"/>
          <w:lang w:val="es-DO"/>
        </w:rPr>
        <w:t xml:space="preserve"> la cartera bruta de crédito privado pas</w:t>
      </w:r>
      <w:r w:rsidR="00BB1727">
        <w:rPr>
          <w:rFonts w:ascii="Calibri" w:hAnsi="Calibri" w:cs="Calibri"/>
          <w:sz w:val="24"/>
          <w:szCs w:val="24"/>
          <w:lang w:val="es-DO"/>
        </w:rPr>
        <w:t>ara</w:t>
      </w:r>
      <w:r w:rsidR="00901267" w:rsidRPr="009D789B">
        <w:rPr>
          <w:rFonts w:ascii="Calibri" w:hAnsi="Calibri" w:cs="Calibri"/>
          <w:sz w:val="24"/>
          <w:szCs w:val="24"/>
          <w:lang w:val="es-DO"/>
        </w:rPr>
        <w:t xml:space="preserve"> de RD$1.56 billones en noviembre 2023 </w:t>
      </w:r>
      <w:r w:rsidR="00BB1727">
        <w:rPr>
          <w:rFonts w:ascii="Calibri" w:hAnsi="Calibri" w:cs="Calibri"/>
          <w:sz w:val="24"/>
          <w:szCs w:val="24"/>
          <w:lang w:val="es-DO"/>
        </w:rPr>
        <w:t>a</w:t>
      </w:r>
      <w:r w:rsidR="00901267" w:rsidRPr="009D789B">
        <w:rPr>
          <w:rFonts w:ascii="Calibri" w:hAnsi="Calibri" w:cs="Calibri"/>
          <w:sz w:val="24"/>
          <w:szCs w:val="24"/>
          <w:lang w:val="es-DO"/>
        </w:rPr>
        <w:t>RD$1.80 billones en noviembre 2024, lo que refleja un crecimiento anual de 15.8% y de RD$246,355 MM en términos absolutos</w:t>
      </w:r>
      <w:r w:rsidR="00EA5DEF" w:rsidRPr="009D789B">
        <w:rPr>
          <w:rFonts w:ascii="Calibri" w:hAnsi="Calibri" w:cs="Calibri"/>
          <w:sz w:val="24"/>
          <w:szCs w:val="24"/>
          <w:lang w:val="es-DO"/>
        </w:rPr>
        <w:t>, puntualizó</w:t>
      </w:r>
      <w:r w:rsidR="00487CE6">
        <w:rPr>
          <w:rFonts w:ascii="Calibri" w:hAnsi="Calibri" w:cs="Calibri"/>
          <w:sz w:val="24"/>
          <w:szCs w:val="24"/>
          <w:lang w:val="es-DO"/>
        </w:rPr>
        <w:t xml:space="preserve"> el gremio bancario</w:t>
      </w:r>
      <w:r w:rsidR="00EA5DEF" w:rsidRPr="009D789B">
        <w:rPr>
          <w:rFonts w:ascii="Calibri" w:hAnsi="Calibri" w:cs="Calibri"/>
          <w:sz w:val="24"/>
          <w:szCs w:val="24"/>
          <w:lang w:val="es-DO"/>
        </w:rPr>
        <w:t>.</w:t>
      </w:r>
    </w:p>
    <w:p w14:paraId="21041FEA" w14:textId="77777777" w:rsidR="00C428E5" w:rsidRPr="009D789B" w:rsidRDefault="00C428E5" w:rsidP="000871EC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AR"/>
        </w:rPr>
      </w:pPr>
    </w:p>
    <w:p w14:paraId="2B90FC0C" w14:textId="43BB6361" w:rsidR="00901267" w:rsidRPr="009D789B" w:rsidRDefault="00901267" w:rsidP="000871EC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9D789B">
        <w:rPr>
          <w:rFonts w:ascii="Calibri" w:hAnsi="Calibri" w:cs="Calibri"/>
          <w:sz w:val="24"/>
          <w:szCs w:val="24"/>
          <w:lang w:val="es-DO"/>
        </w:rPr>
        <w:t>De ese aumento de más de RD$246 mil millones, el 59% (RD$145 mil millones) tuvo como beneficiario al sector empresarial, ya sea para financiar sus operaciones con capital de trabajo o invertir en nuevos proyectos para expandir sus actividades</w:t>
      </w:r>
      <w:r w:rsidR="00DB3313" w:rsidRPr="009D789B">
        <w:rPr>
          <w:rFonts w:ascii="Calibri" w:hAnsi="Calibri" w:cs="Calibri"/>
          <w:sz w:val="24"/>
          <w:szCs w:val="24"/>
          <w:lang w:val="es-DO"/>
        </w:rPr>
        <w:t>, precisó</w:t>
      </w:r>
      <w:r w:rsidRPr="009D789B">
        <w:rPr>
          <w:rFonts w:ascii="Calibri" w:hAnsi="Calibri" w:cs="Calibri"/>
          <w:sz w:val="24"/>
          <w:szCs w:val="24"/>
          <w:lang w:val="es-DO"/>
        </w:rPr>
        <w:t xml:space="preserve">. </w:t>
      </w:r>
      <w:r w:rsidR="0060044B" w:rsidRPr="009D789B">
        <w:rPr>
          <w:rFonts w:ascii="Calibri" w:hAnsi="Calibri" w:cs="Calibri"/>
          <w:sz w:val="24"/>
          <w:szCs w:val="24"/>
          <w:lang w:val="es-DO"/>
        </w:rPr>
        <w:t>Informó que e</w:t>
      </w:r>
      <w:r w:rsidRPr="009D789B">
        <w:rPr>
          <w:rFonts w:ascii="Calibri" w:hAnsi="Calibri" w:cs="Calibri"/>
          <w:sz w:val="24"/>
          <w:szCs w:val="24"/>
          <w:lang w:val="es-DO"/>
        </w:rPr>
        <w:t xml:space="preserve">l restante 41% (RD$101 mil millones) se destinó a los hogares, ya sea para sus proyectos de adquisición, remodelación de vivienda, compra de vehículos, equipos domésticos, entre otros.  </w:t>
      </w:r>
      <w:r w:rsidR="0074521D">
        <w:rPr>
          <w:rFonts w:ascii="Calibri" w:hAnsi="Calibri" w:cs="Calibri"/>
          <w:sz w:val="24"/>
          <w:szCs w:val="24"/>
          <w:lang w:val="es-DO"/>
        </w:rPr>
        <w:t xml:space="preserve"> </w:t>
      </w:r>
    </w:p>
    <w:p w14:paraId="2DD00DC4" w14:textId="77777777" w:rsidR="00C428E5" w:rsidRPr="009D789B" w:rsidRDefault="00C428E5" w:rsidP="000871EC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3C49D3EB" w14:textId="77777777" w:rsidR="00D700D1" w:rsidRDefault="00D700D1" w:rsidP="000871EC">
      <w:pPr>
        <w:spacing w:line="240" w:lineRule="auto"/>
        <w:ind w:left="0" w:hanging="2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</w:p>
    <w:p w14:paraId="6338F0FE" w14:textId="77777777" w:rsidR="00D700D1" w:rsidRDefault="00D700D1" w:rsidP="000871EC">
      <w:pPr>
        <w:spacing w:line="240" w:lineRule="auto"/>
        <w:ind w:left="0" w:hanging="2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</w:p>
    <w:p w14:paraId="43747F23" w14:textId="7753C1A6" w:rsidR="000331A0" w:rsidRPr="009D789B" w:rsidRDefault="000331A0" w:rsidP="000871EC">
      <w:pPr>
        <w:spacing w:line="240" w:lineRule="auto"/>
        <w:ind w:left="0" w:hanging="2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  <w:r w:rsidRPr="009D789B">
        <w:rPr>
          <w:rFonts w:ascii="Calibri" w:hAnsi="Calibri" w:cs="Calibri"/>
          <w:b/>
          <w:bCs/>
          <w:sz w:val="24"/>
          <w:szCs w:val="24"/>
          <w:lang w:val="es-DO"/>
        </w:rPr>
        <w:t>Captaciones</w:t>
      </w:r>
      <w:r w:rsidR="00DF1AAA" w:rsidRPr="009D789B">
        <w:rPr>
          <w:rFonts w:ascii="Calibri" w:hAnsi="Calibri" w:cs="Calibri"/>
          <w:b/>
          <w:bCs/>
          <w:sz w:val="24"/>
          <w:szCs w:val="24"/>
          <w:lang w:val="es-DO"/>
        </w:rPr>
        <w:t xml:space="preserve"> y otros indicadores bancarios</w:t>
      </w:r>
    </w:p>
    <w:p w14:paraId="7C979EFA" w14:textId="77777777" w:rsidR="00DF1AAA" w:rsidRPr="009D789B" w:rsidRDefault="00DF1AAA" w:rsidP="000871EC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66340BEB" w14:textId="2DBAB0C0" w:rsidR="00574F46" w:rsidRPr="009D789B" w:rsidRDefault="00574F46" w:rsidP="000871EC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9D789B">
        <w:rPr>
          <w:rFonts w:ascii="Calibri" w:hAnsi="Calibri" w:cs="Calibri"/>
          <w:sz w:val="24"/>
          <w:szCs w:val="24"/>
          <w:lang w:val="es-DO"/>
        </w:rPr>
        <w:t xml:space="preserve">La </w:t>
      </w:r>
      <w:r w:rsidR="0061345E" w:rsidRPr="009D789B">
        <w:rPr>
          <w:rFonts w:ascii="Calibri" w:hAnsi="Calibri" w:cs="Calibri"/>
          <w:sz w:val="24"/>
          <w:szCs w:val="24"/>
          <w:lang w:val="es-DO"/>
        </w:rPr>
        <w:t>Asociación de Bancos</w:t>
      </w:r>
      <w:r w:rsidRPr="009D789B">
        <w:rPr>
          <w:rFonts w:ascii="Calibri" w:hAnsi="Calibri" w:cs="Calibri"/>
          <w:sz w:val="24"/>
          <w:szCs w:val="24"/>
          <w:lang w:val="es-DO"/>
        </w:rPr>
        <w:t xml:space="preserve"> consideró que el crecimiento registrado en las captaciones</w:t>
      </w:r>
      <w:r w:rsidR="0061345E" w:rsidRPr="009D789B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864AFC" w:rsidRPr="009D789B">
        <w:rPr>
          <w:rFonts w:ascii="Calibri" w:hAnsi="Calibri" w:cs="Calibri"/>
          <w:sz w:val="24"/>
          <w:szCs w:val="24"/>
          <w:lang w:val="es-DO"/>
        </w:rPr>
        <w:t xml:space="preserve">(depósitos del público que  posteriormente se transforman en crédito) reflejan </w:t>
      </w:r>
      <w:r w:rsidRPr="009D789B">
        <w:rPr>
          <w:rFonts w:ascii="Calibri" w:hAnsi="Calibri" w:cs="Calibri"/>
          <w:sz w:val="24"/>
          <w:szCs w:val="24"/>
          <w:lang w:val="es-DO"/>
        </w:rPr>
        <w:t xml:space="preserve">la confianza </w:t>
      </w:r>
      <w:r w:rsidR="0061345E" w:rsidRPr="009D789B">
        <w:rPr>
          <w:rFonts w:ascii="Calibri" w:hAnsi="Calibri" w:cs="Calibri"/>
          <w:sz w:val="24"/>
          <w:szCs w:val="24"/>
          <w:lang w:val="es-DO"/>
        </w:rPr>
        <w:t>de</w:t>
      </w:r>
      <w:r w:rsidRPr="009D789B">
        <w:rPr>
          <w:rFonts w:ascii="Calibri" w:hAnsi="Calibri" w:cs="Calibri"/>
          <w:sz w:val="24"/>
          <w:szCs w:val="24"/>
          <w:lang w:val="es-DO"/>
        </w:rPr>
        <w:t xml:space="preserve"> ahorrantes </w:t>
      </w:r>
      <w:r w:rsidR="00DA2608" w:rsidRPr="009D789B">
        <w:rPr>
          <w:rFonts w:ascii="Calibri" w:hAnsi="Calibri" w:cs="Calibri"/>
          <w:sz w:val="24"/>
          <w:szCs w:val="24"/>
          <w:lang w:val="es-DO"/>
        </w:rPr>
        <w:t>en el sistema ba</w:t>
      </w:r>
      <w:r w:rsidR="00527036" w:rsidRPr="009D789B">
        <w:rPr>
          <w:rFonts w:ascii="Calibri" w:hAnsi="Calibri" w:cs="Calibri"/>
          <w:sz w:val="24"/>
          <w:szCs w:val="24"/>
          <w:lang w:val="es-DO"/>
        </w:rPr>
        <w:t>ncario</w:t>
      </w:r>
      <w:r w:rsidR="006B6536">
        <w:rPr>
          <w:rFonts w:ascii="Calibri" w:hAnsi="Calibri" w:cs="Calibri"/>
          <w:sz w:val="24"/>
          <w:szCs w:val="24"/>
          <w:lang w:val="es-DO"/>
        </w:rPr>
        <w:t xml:space="preserve"> dominicano</w:t>
      </w:r>
      <w:r w:rsidR="00527036" w:rsidRPr="009D789B">
        <w:rPr>
          <w:rFonts w:ascii="Calibri" w:hAnsi="Calibri" w:cs="Calibri"/>
          <w:sz w:val="24"/>
          <w:szCs w:val="24"/>
          <w:lang w:val="es-DO"/>
        </w:rPr>
        <w:t>.</w:t>
      </w:r>
    </w:p>
    <w:p w14:paraId="05E03D31" w14:textId="77777777" w:rsidR="00864AFC" w:rsidRPr="009D789B" w:rsidRDefault="00864AFC" w:rsidP="000871EC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74221439" w14:textId="3449ADA2" w:rsidR="00901267" w:rsidRPr="009D789B" w:rsidRDefault="00864AFC" w:rsidP="000871EC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9D789B">
        <w:rPr>
          <w:rFonts w:ascii="Calibri" w:hAnsi="Calibri" w:cs="Calibri"/>
          <w:sz w:val="24"/>
          <w:szCs w:val="24"/>
          <w:lang w:val="es-DO"/>
        </w:rPr>
        <w:t xml:space="preserve">En tal sentido, indicó que las </w:t>
      </w:r>
      <w:r w:rsidR="00901267" w:rsidRPr="009D789B">
        <w:rPr>
          <w:rFonts w:ascii="Calibri" w:hAnsi="Calibri" w:cs="Calibri"/>
          <w:sz w:val="24"/>
          <w:szCs w:val="24"/>
          <w:lang w:val="es-DO"/>
        </w:rPr>
        <w:t>captaciones  totalizaron aproximadamente RD$2.6 billones</w:t>
      </w:r>
      <w:r w:rsidRPr="009D789B">
        <w:rPr>
          <w:rFonts w:ascii="Calibri" w:hAnsi="Calibri" w:cs="Calibri"/>
          <w:sz w:val="24"/>
          <w:szCs w:val="24"/>
          <w:lang w:val="es-DO"/>
        </w:rPr>
        <w:t xml:space="preserve"> a noviembre de 2024</w:t>
      </w:r>
      <w:r w:rsidR="00574F46" w:rsidRPr="009D789B">
        <w:rPr>
          <w:rFonts w:ascii="Calibri" w:hAnsi="Calibri" w:cs="Calibri"/>
          <w:sz w:val="24"/>
          <w:szCs w:val="24"/>
          <w:lang w:val="es-DO"/>
        </w:rPr>
        <w:t>,</w:t>
      </w:r>
      <w:r w:rsidR="00901267" w:rsidRPr="009D789B">
        <w:rPr>
          <w:rFonts w:ascii="Calibri" w:hAnsi="Calibri" w:cs="Calibri"/>
          <w:sz w:val="24"/>
          <w:szCs w:val="24"/>
          <w:lang w:val="es-DO"/>
        </w:rPr>
        <w:t xml:space="preserve"> </w:t>
      </w:r>
      <w:r w:rsidRPr="009D789B">
        <w:rPr>
          <w:rFonts w:ascii="Calibri" w:hAnsi="Calibri" w:cs="Calibri"/>
          <w:sz w:val="24"/>
          <w:szCs w:val="24"/>
          <w:lang w:val="es-DO"/>
        </w:rPr>
        <w:t xml:space="preserve">con un </w:t>
      </w:r>
      <w:r w:rsidR="00901267" w:rsidRPr="009D789B">
        <w:rPr>
          <w:rFonts w:ascii="Calibri" w:hAnsi="Calibri" w:cs="Calibri"/>
          <w:sz w:val="24"/>
          <w:szCs w:val="24"/>
          <w:lang w:val="es-DO"/>
        </w:rPr>
        <w:t>aument</w:t>
      </w:r>
      <w:r w:rsidRPr="009D789B">
        <w:rPr>
          <w:rFonts w:ascii="Calibri" w:hAnsi="Calibri" w:cs="Calibri"/>
          <w:sz w:val="24"/>
          <w:szCs w:val="24"/>
          <w:lang w:val="es-DO"/>
        </w:rPr>
        <w:t>o de</w:t>
      </w:r>
      <w:r w:rsidR="00901267" w:rsidRPr="009D789B">
        <w:rPr>
          <w:rFonts w:ascii="Calibri" w:hAnsi="Calibri" w:cs="Calibri"/>
          <w:sz w:val="24"/>
          <w:szCs w:val="24"/>
          <w:lang w:val="es-DO"/>
        </w:rPr>
        <w:t xml:space="preserve"> 10.9% con respecto </w:t>
      </w:r>
      <w:r w:rsidRPr="009D789B">
        <w:rPr>
          <w:rFonts w:ascii="Calibri" w:hAnsi="Calibri" w:cs="Calibri"/>
          <w:sz w:val="24"/>
          <w:szCs w:val="24"/>
          <w:lang w:val="es-DO"/>
        </w:rPr>
        <w:t>al mismo mes de 2023</w:t>
      </w:r>
      <w:r w:rsidR="00901267" w:rsidRPr="009D789B">
        <w:rPr>
          <w:rFonts w:ascii="Calibri" w:hAnsi="Calibri" w:cs="Calibri"/>
          <w:sz w:val="24"/>
          <w:szCs w:val="24"/>
          <w:lang w:val="es-DO"/>
        </w:rPr>
        <w:t xml:space="preserve">, lo que en términos absolutos equivale a RD$253,495 millones. </w:t>
      </w:r>
    </w:p>
    <w:p w14:paraId="03865965" w14:textId="77777777" w:rsidR="00C428E5" w:rsidRPr="009D789B" w:rsidRDefault="00C428E5" w:rsidP="000871EC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6813ECD7" w14:textId="4F5B2F15" w:rsidR="0016678E" w:rsidRPr="009D789B" w:rsidRDefault="00801362" w:rsidP="000871EC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Destacó</w:t>
      </w:r>
      <w:r w:rsidR="00AB57AA" w:rsidRPr="009D789B">
        <w:rPr>
          <w:rFonts w:ascii="Calibri" w:hAnsi="Calibri" w:cs="Calibri"/>
          <w:sz w:val="24"/>
          <w:szCs w:val="24"/>
          <w:lang w:val="es-ES"/>
        </w:rPr>
        <w:t xml:space="preserve"> que los </w:t>
      </w:r>
      <w:r w:rsidR="00901267" w:rsidRPr="009D789B">
        <w:rPr>
          <w:rFonts w:ascii="Calibri" w:hAnsi="Calibri" w:cs="Calibri"/>
          <w:sz w:val="24"/>
          <w:szCs w:val="24"/>
          <w:lang w:val="es-ES"/>
        </w:rPr>
        <w:t xml:space="preserve">indicadores de desempeño de la banca </w:t>
      </w:r>
      <w:r w:rsidR="009F1969" w:rsidRPr="009D789B">
        <w:rPr>
          <w:rFonts w:ascii="Calibri" w:hAnsi="Calibri" w:cs="Calibri"/>
          <w:sz w:val="24"/>
          <w:szCs w:val="24"/>
          <w:lang w:val="es-ES"/>
        </w:rPr>
        <w:t>dominicana</w:t>
      </w:r>
      <w:r w:rsidR="00901267" w:rsidRPr="009D789B">
        <w:rPr>
          <w:rFonts w:ascii="Calibri" w:hAnsi="Calibri" w:cs="Calibri"/>
          <w:sz w:val="24"/>
          <w:szCs w:val="24"/>
          <w:lang w:val="es-ES"/>
        </w:rPr>
        <w:t xml:space="preserve"> muestran una adecuada gestión integral de los riesgos inherentes a la actividad de intermediación financiera</w:t>
      </w:r>
      <w:r w:rsidR="0061345E" w:rsidRPr="009D789B">
        <w:rPr>
          <w:rFonts w:ascii="Calibri" w:hAnsi="Calibri" w:cs="Calibri"/>
          <w:sz w:val="24"/>
          <w:szCs w:val="24"/>
          <w:lang w:val="es-ES"/>
        </w:rPr>
        <w:t>,</w:t>
      </w:r>
      <w:r w:rsidR="0016678E" w:rsidRPr="009D789B">
        <w:rPr>
          <w:rFonts w:ascii="Calibri" w:hAnsi="Calibri" w:cs="Calibri"/>
          <w:sz w:val="24"/>
          <w:szCs w:val="24"/>
          <w:lang w:val="es-ES"/>
        </w:rPr>
        <w:t xml:space="preserve"> lo que se corresponde </w:t>
      </w:r>
      <w:r w:rsidR="008C5401">
        <w:rPr>
          <w:rFonts w:ascii="Calibri" w:hAnsi="Calibri" w:cs="Calibri"/>
          <w:sz w:val="24"/>
          <w:szCs w:val="24"/>
          <w:lang w:val="es-ES"/>
        </w:rPr>
        <w:t xml:space="preserve">con </w:t>
      </w:r>
      <w:r w:rsidR="009D789B" w:rsidRPr="009D789B">
        <w:rPr>
          <w:rFonts w:ascii="Calibri" w:hAnsi="Calibri" w:cs="Calibri"/>
          <w:sz w:val="24"/>
          <w:szCs w:val="24"/>
          <w:lang w:val="es-ES"/>
        </w:rPr>
        <w:t xml:space="preserve">el manejo </w:t>
      </w:r>
      <w:r w:rsidR="008C5401">
        <w:rPr>
          <w:rFonts w:ascii="Calibri" w:hAnsi="Calibri" w:cs="Calibri"/>
          <w:sz w:val="24"/>
          <w:szCs w:val="24"/>
          <w:lang w:val="es-ES"/>
        </w:rPr>
        <w:t xml:space="preserve">responsable </w:t>
      </w:r>
      <w:r w:rsidR="009D789B" w:rsidRPr="009D789B">
        <w:rPr>
          <w:rFonts w:ascii="Calibri" w:hAnsi="Calibri" w:cs="Calibri"/>
          <w:sz w:val="24"/>
          <w:szCs w:val="24"/>
          <w:lang w:val="es-ES"/>
        </w:rPr>
        <w:t>de los recursos del público.</w:t>
      </w:r>
    </w:p>
    <w:p w14:paraId="71CB9ACA" w14:textId="77777777" w:rsidR="00C428E5" w:rsidRPr="009D789B" w:rsidRDefault="00C428E5" w:rsidP="000871EC">
      <w:pPr>
        <w:spacing w:line="240" w:lineRule="auto"/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4F3F916B" w14:textId="7149FC22" w:rsidR="009D789B" w:rsidRPr="00602424" w:rsidRDefault="00901267" w:rsidP="00602424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ES"/>
        </w:rPr>
      </w:pPr>
      <w:r w:rsidRPr="009D789B">
        <w:rPr>
          <w:rFonts w:ascii="Calibri" w:hAnsi="Calibri" w:cs="Calibri"/>
          <w:sz w:val="24"/>
          <w:szCs w:val="24"/>
          <w:lang w:val="es-ES"/>
        </w:rPr>
        <w:t xml:space="preserve">Así, a noviembre 2024, la razón de activos líquidos (41.3%) indicaba una situación de liquidez adecuada; su índice de morosidad (1.4) se ubicaba como el más bajo de América Latina; el índice de cobertura (207.9) está con holgura por encima de 100, lo que indica que los bancos cuentan con suficientes provisiones para cubrir </w:t>
      </w:r>
      <w:r w:rsidRPr="009D789B">
        <w:rPr>
          <w:rFonts w:ascii="Calibri" w:hAnsi="Calibri" w:cs="Calibri"/>
          <w:sz w:val="24"/>
          <w:szCs w:val="24"/>
          <w:lang w:val="es-DO"/>
        </w:rPr>
        <w:t xml:space="preserve">posibles </w:t>
      </w:r>
      <w:r w:rsidRPr="00602424">
        <w:rPr>
          <w:rFonts w:ascii="Calibri" w:hAnsi="Calibri" w:cs="Calibri"/>
          <w:sz w:val="24"/>
          <w:szCs w:val="24"/>
          <w:lang w:val="es-ES"/>
        </w:rPr>
        <w:t>pérdidas por irrecuperabilidad de préstamos vencidos</w:t>
      </w:r>
      <w:r w:rsidR="00650032" w:rsidRPr="00602424">
        <w:rPr>
          <w:rFonts w:ascii="Calibri" w:hAnsi="Calibri" w:cs="Calibri"/>
          <w:sz w:val="24"/>
          <w:szCs w:val="24"/>
          <w:lang w:val="es-ES"/>
        </w:rPr>
        <w:t>, informó.</w:t>
      </w:r>
    </w:p>
    <w:p w14:paraId="35455A52" w14:textId="77777777" w:rsidR="00602424" w:rsidRPr="00602424" w:rsidRDefault="00602424" w:rsidP="00602424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513FAEC1" w14:textId="5FE497B0" w:rsidR="00DF1AAA" w:rsidRPr="00602424" w:rsidRDefault="00801362" w:rsidP="00602424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Ponderó</w:t>
      </w:r>
      <w:r w:rsidR="002B0154" w:rsidRPr="009D789B">
        <w:rPr>
          <w:rFonts w:ascii="Calibri" w:hAnsi="Calibri" w:cs="Calibri"/>
          <w:sz w:val="24"/>
          <w:szCs w:val="24"/>
          <w:lang w:val="es-ES"/>
        </w:rPr>
        <w:t xml:space="preserve"> que el</w:t>
      </w:r>
      <w:r w:rsidR="00901267" w:rsidRPr="009D789B">
        <w:rPr>
          <w:rFonts w:ascii="Calibri" w:hAnsi="Calibri" w:cs="Calibri"/>
          <w:sz w:val="24"/>
          <w:szCs w:val="24"/>
          <w:lang w:val="es-ES"/>
        </w:rPr>
        <w:t xml:space="preserve"> índice de solvenc</w:t>
      </w:r>
      <w:r w:rsidR="00650032" w:rsidRPr="009D789B">
        <w:rPr>
          <w:rFonts w:ascii="Calibri" w:hAnsi="Calibri" w:cs="Calibri"/>
          <w:sz w:val="24"/>
          <w:szCs w:val="24"/>
          <w:lang w:val="es-ES"/>
        </w:rPr>
        <w:t>ia</w:t>
      </w:r>
      <w:r w:rsidR="00901267" w:rsidRPr="009D789B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2B0154" w:rsidRPr="009D789B">
        <w:rPr>
          <w:rFonts w:ascii="Calibri" w:hAnsi="Calibri" w:cs="Calibri"/>
          <w:sz w:val="24"/>
          <w:szCs w:val="24"/>
          <w:lang w:val="es-ES"/>
        </w:rPr>
        <w:t>a septiembre de 2024 (15.9)</w:t>
      </w:r>
      <w:r w:rsidR="00901267" w:rsidRPr="009D789B">
        <w:rPr>
          <w:rFonts w:ascii="Calibri" w:hAnsi="Calibri" w:cs="Calibri"/>
          <w:sz w:val="24"/>
          <w:szCs w:val="24"/>
          <w:lang w:val="es-ES"/>
        </w:rPr>
        <w:t>, supera con holgura y consistencia el requerimiento regulatorio (10.0); mientras que la rentabilidad de los bancos a noviembre 2024; ROE (26.69) y ROA (2.93), es adecuada y también muestra un liderazgo con respecto a la región latinoamericana</w:t>
      </w:r>
      <w:r w:rsidR="00901267" w:rsidRPr="00602424">
        <w:rPr>
          <w:rFonts w:ascii="Calibri" w:hAnsi="Calibri" w:cs="Calibri"/>
          <w:sz w:val="24"/>
          <w:szCs w:val="24"/>
          <w:lang w:val="es-ES"/>
        </w:rPr>
        <w:t>.</w:t>
      </w:r>
    </w:p>
    <w:p w14:paraId="5DA6A57E" w14:textId="77777777" w:rsidR="002B0154" w:rsidRPr="00602424" w:rsidRDefault="002B0154" w:rsidP="00602424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76831246" w14:textId="4763E074" w:rsidR="00C428E5" w:rsidRPr="009D789B" w:rsidRDefault="00DF1AAA" w:rsidP="000871EC">
      <w:pPr>
        <w:spacing w:after="100" w:line="240" w:lineRule="auto"/>
        <w:ind w:left="0" w:hanging="2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  <w:r w:rsidRPr="009D789B">
        <w:rPr>
          <w:rFonts w:ascii="Calibri" w:hAnsi="Calibri" w:cs="Calibri"/>
          <w:b/>
          <w:bCs/>
          <w:sz w:val="24"/>
          <w:szCs w:val="24"/>
          <w:lang w:val="es-DO"/>
        </w:rPr>
        <w:t>Perspectivas de cara a 2025</w:t>
      </w:r>
    </w:p>
    <w:p w14:paraId="431F8C4A" w14:textId="24560B2B" w:rsidR="001849D1" w:rsidRPr="00602424" w:rsidRDefault="00901267" w:rsidP="00602424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ES"/>
        </w:rPr>
      </w:pPr>
      <w:r w:rsidRPr="009D789B">
        <w:rPr>
          <w:rFonts w:ascii="Calibri" w:hAnsi="Calibri" w:cs="Calibri"/>
          <w:sz w:val="24"/>
          <w:szCs w:val="24"/>
          <w:lang w:val="es-DO"/>
        </w:rPr>
        <w:t xml:space="preserve">Para 2025,  </w:t>
      </w:r>
      <w:r w:rsidR="003F6E1A" w:rsidRPr="009D789B">
        <w:rPr>
          <w:rFonts w:ascii="Calibri" w:hAnsi="Calibri" w:cs="Calibri"/>
          <w:sz w:val="24"/>
          <w:szCs w:val="24"/>
          <w:lang w:val="es-DO"/>
        </w:rPr>
        <w:t xml:space="preserve">se </w:t>
      </w:r>
      <w:r w:rsidRPr="009D789B">
        <w:rPr>
          <w:rFonts w:ascii="Calibri" w:hAnsi="Calibri" w:cs="Calibri"/>
          <w:sz w:val="24"/>
          <w:szCs w:val="24"/>
          <w:lang w:val="es-DO"/>
        </w:rPr>
        <w:t xml:space="preserve">anticipa que la economía dominicana continúe creciendo cercano a su potencial, en un entorno de inflación controlada que genere espacios al Banco Central para continuar normalizando su política monetaria, lo </w:t>
      </w:r>
      <w:r w:rsidRPr="00602424">
        <w:rPr>
          <w:rFonts w:ascii="Calibri" w:hAnsi="Calibri" w:cs="Calibri"/>
          <w:sz w:val="24"/>
          <w:szCs w:val="24"/>
          <w:lang w:val="es-ES"/>
        </w:rPr>
        <w:t>cual debería contribuir a que el crédito bancario continúe exhibiendo un buen dinamismo, impulsando la actividad económica y el empleo</w:t>
      </w:r>
      <w:r w:rsidR="003F6E1A" w:rsidRPr="00602424">
        <w:rPr>
          <w:rFonts w:ascii="Calibri" w:hAnsi="Calibri" w:cs="Calibri"/>
          <w:sz w:val="24"/>
          <w:szCs w:val="24"/>
          <w:lang w:val="es-ES"/>
        </w:rPr>
        <w:t>, estimó la Asociación de Bancos.</w:t>
      </w:r>
    </w:p>
    <w:p w14:paraId="6AF5557E" w14:textId="77777777" w:rsidR="009D789B" w:rsidRPr="00602424" w:rsidRDefault="009D789B" w:rsidP="00602424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7F014BBC" w14:textId="08939B16" w:rsidR="00901267" w:rsidRPr="00602424" w:rsidRDefault="00901267" w:rsidP="00602424">
      <w:pPr>
        <w:spacing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ES"/>
        </w:rPr>
      </w:pPr>
      <w:r w:rsidRPr="00602424">
        <w:rPr>
          <w:rFonts w:ascii="Calibri" w:hAnsi="Calibri" w:cs="Calibri"/>
          <w:sz w:val="24"/>
          <w:szCs w:val="24"/>
          <w:lang w:val="es-ES"/>
        </w:rPr>
        <w:t xml:space="preserve">Más a largo plazo, y en línea con el plan estratégico institucional </w:t>
      </w:r>
      <w:r w:rsidR="003F6E1A" w:rsidRPr="00602424">
        <w:rPr>
          <w:rFonts w:ascii="Calibri" w:hAnsi="Calibri" w:cs="Calibri"/>
          <w:sz w:val="24"/>
          <w:szCs w:val="24"/>
          <w:lang w:val="es-ES"/>
        </w:rPr>
        <w:t>de la ABA</w:t>
      </w:r>
      <w:r w:rsidRPr="00602424">
        <w:rPr>
          <w:rFonts w:ascii="Calibri" w:hAnsi="Calibri" w:cs="Calibri"/>
          <w:sz w:val="24"/>
          <w:szCs w:val="24"/>
          <w:lang w:val="es-ES"/>
        </w:rPr>
        <w:t xml:space="preserve">, </w:t>
      </w:r>
      <w:r w:rsidR="003F6E1A" w:rsidRPr="00602424">
        <w:rPr>
          <w:rFonts w:ascii="Calibri" w:hAnsi="Calibri" w:cs="Calibri"/>
          <w:sz w:val="24"/>
          <w:szCs w:val="24"/>
          <w:lang w:val="es-ES"/>
        </w:rPr>
        <w:t>“</w:t>
      </w:r>
      <w:r w:rsidRPr="00602424">
        <w:rPr>
          <w:rFonts w:ascii="Calibri" w:hAnsi="Calibri" w:cs="Calibri"/>
          <w:sz w:val="24"/>
          <w:szCs w:val="24"/>
          <w:lang w:val="es-ES"/>
        </w:rPr>
        <w:t>el sector bancario continuará trabajando en diferentes proyectos que contribuyan a construir un sector financiero formal de mayor tamaño, más inclusivo, con un recurso humano tecnificado, acorde con la era digital y que adopte las mejores prácticas en materia de sostenibilidad ambiental</w:t>
      </w:r>
      <w:r w:rsidR="0020378A" w:rsidRPr="00602424">
        <w:rPr>
          <w:rFonts w:ascii="Calibri" w:hAnsi="Calibri" w:cs="Calibri"/>
          <w:sz w:val="24"/>
          <w:szCs w:val="24"/>
          <w:lang w:val="es-ES"/>
        </w:rPr>
        <w:t>”, aseguró el gremio.</w:t>
      </w:r>
    </w:p>
    <w:p w14:paraId="01E6312A" w14:textId="77777777" w:rsidR="001849D1" w:rsidRPr="009D789B" w:rsidRDefault="001849D1" w:rsidP="000871EC">
      <w:pPr>
        <w:spacing w:after="100"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47B5BDDD" w14:textId="7555F9B7" w:rsidR="003F6E1A" w:rsidRPr="009D789B" w:rsidRDefault="003F6E1A" w:rsidP="000871EC">
      <w:pPr>
        <w:spacing w:after="100" w:line="240" w:lineRule="auto"/>
        <w:ind w:left="0" w:hanging="2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  <w:r w:rsidRPr="009D789B">
        <w:rPr>
          <w:rFonts w:ascii="Calibri" w:hAnsi="Calibri" w:cs="Calibri"/>
          <w:b/>
          <w:bCs/>
          <w:sz w:val="24"/>
          <w:szCs w:val="24"/>
          <w:lang w:val="es-DO"/>
        </w:rPr>
        <w:t>Dirección de Comunicación y Marketing</w:t>
      </w:r>
    </w:p>
    <w:p w14:paraId="57EC1710" w14:textId="47F1E9BB" w:rsidR="003F6E1A" w:rsidRPr="009D789B" w:rsidRDefault="0081551E" w:rsidP="000871EC">
      <w:pPr>
        <w:spacing w:after="100"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02</w:t>
      </w:r>
      <w:r w:rsidR="001849D1" w:rsidRPr="009D789B">
        <w:rPr>
          <w:rFonts w:ascii="Calibri" w:hAnsi="Calibri" w:cs="Calibri"/>
          <w:sz w:val="24"/>
          <w:szCs w:val="24"/>
          <w:lang w:val="es-DO"/>
        </w:rPr>
        <w:t xml:space="preserve"> de enero de 2025</w:t>
      </w:r>
    </w:p>
    <w:p w14:paraId="73645E6B" w14:textId="3D01E4EA" w:rsidR="00A16422" w:rsidRPr="0081551E" w:rsidRDefault="00A16422" w:rsidP="000871EC">
      <w:pPr>
        <w:spacing w:line="240" w:lineRule="auto"/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sectPr w:rsidR="00A16422" w:rsidRPr="008155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61D78" w14:textId="77777777" w:rsidR="00647C34" w:rsidRDefault="00647C34">
      <w:pPr>
        <w:spacing w:line="240" w:lineRule="auto"/>
        <w:ind w:left="0" w:hanging="2"/>
      </w:pPr>
      <w:r>
        <w:separator/>
      </w:r>
    </w:p>
  </w:endnote>
  <w:endnote w:type="continuationSeparator" w:id="0">
    <w:p w14:paraId="1FBEF537" w14:textId="77777777" w:rsidR="00647C34" w:rsidRDefault="00647C34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40636345" w14:textId="77777777" w:rsidR="00647C34" w:rsidRDefault="00647C34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BCFA8" w14:textId="77777777" w:rsidR="00647C34" w:rsidRDefault="00647C34">
      <w:pPr>
        <w:spacing w:line="240" w:lineRule="auto"/>
        <w:ind w:left="0" w:hanging="2"/>
      </w:pPr>
      <w:r>
        <w:separator/>
      </w:r>
    </w:p>
  </w:footnote>
  <w:footnote w:type="continuationSeparator" w:id="0">
    <w:p w14:paraId="4252E968" w14:textId="77777777" w:rsidR="00647C34" w:rsidRDefault="00647C34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4DB7A1EF" w14:textId="77777777" w:rsidR="00647C34" w:rsidRDefault="00647C34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BBF7CA" w:rsidR="002B037C" w:rsidRPr="003C2C89" w:rsidRDefault="00846B40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3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C1A2B"/>
    <w:multiLevelType w:val="hybridMultilevel"/>
    <w:tmpl w:val="A496BBCA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30"/>
  </w:num>
  <w:num w:numId="3" w16cid:durableId="772701618">
    <w:abstractNumId w:val="11"/>
  </w:num>
  <w:num w:numId="4" w16cid:durableId="2010476688">
    <w:abstractNumId w:val="4"/>
  </w:num>
  <w:num w:numId="5" w16cid:durableId="1146316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2"/>
  </w:num>
  <w:num w:numId="7" w16cid:durableId="83647374">
    <w:abstractNumId w:val="24"/>
  </w:num>
  <w:num w:numId="8" w16cid:durableId="2126650668">
    <w:abstractNumId w:val="7"/>
  </w:num>
  <w:num w:numId="9" w16cid:durableId="1354262142">
    <w:abstractNumId w:val="21"/>
  </w:num>
  <w:num w:numId="10" w16cid:durableId="1933463512">
    <w:abstractNumId w:val="23"/>
  </w:num>
  <w:num w:numId="11" w16cid:durableId="2117867070">
    <w:abstractNumId w:val="17"/>
  </w:num>
  <w:num w:numId="12" w16cid:durableId="988246475">
    <w:abstractNumId w:val="0"/>
  </w:num>
  <w:num w:numId="13" w16cid:durableId="1724716373">
    <w:abstractNumId w:val="15"/>
  </w:num>
  <w:num w:numId="14" w16cid:durableId="1118446550">
    <w:abstractNumId w:val="32"/>
  </w:num>
  <w:num w:numId="15" w16cid:durableId="810904128">
    <w:abstractNumId w:val="3"/>
  </w:num>
  <w:num w:numId="16" w16cid:durableId="1204368730">
    <w:abstractNumId w:val="22"/>
  </w:num>
  <w:num w:numId="17" w16cid:durableId="455803551">
    <w:abstractNumId w:val="27"/>
  </w:num>
  <w:num w:numId="18" w16cid:durableId="1682972276">
    <w:abstractNumId w:val="18"/>
  </w:num>
  <w:num w:numId="19" w16cid:durableId="918513904">
    <w:abstractNumId w:val="2"/>
  </w:num>
  <w:num w:numId="20" w16cid:durableId="371658549">
    <w:abstractNumId w:val="8"/>
  </w:num>
  <w:num w:numId="21" w16cid:durableId="1996566096">
    <w:abstractNumId w:val="25"/>
  </w:num>
  <w:num w:numId="22" w16cid:durableId="712770755">
    <w:abstractNumId w:val="6"/>
  </w:num>
  <w:num w:numId="23" w16cid:durableId="480999472">
    <w:abstractNumId w:val="9"/>
  </w:num>
  <w:num w:numId="24" w16cid:durableId="1311599066">
    <w:abstractNumId w:val="29"/>
  </w:num>
  <w:num w:numId="25" w16cid:durableId="769157227">
    <w:abstractNumId w:val="13"/>
  </w:num>
  <w:num w:numId="26" w16cid:durableId="2141879641">
    <w:abstractNumId w:val="10"/>
  </w:num>
  <w:num w:numId="27" w16cid:durableId="1558543570">
    <w:abstractNumId w:val="19"/>
  </w:num>
  <w:num w:numId="28" w16cid:durableId="555090305">
    <w:abstractNumId w:val="28"/>
  </w:num>
  <w:num w:numId="29" w16cid:durableId="179046926">
    <w:abstractNumId w:val="16"/>
  </w:num>
  <w:num w:numId="30" w16cid:durableId="473958173">
    <w:abstractNumId w:val="14"/>
  </w:num>
  <w:num w:numId="31" w16cid:durableId="2079865103">
    <w:abstractNumId w:val="31"/>
  </w:num>
  <w:num w:numId="32" w16cid:durableId="163396264">
    <w:abstractNumId w:val="5"/>
  </w:num>
  <w:num w:numId="33" w16cid:durableId="52771626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FB"/>
    <w:rsid w:val="00003AA5"/>
    <w:rsid w:val="000045CC"/>
    <w:rsid w:val="00004E68"/>
    <w:rsid w:val="00005379"/>
    <w:rsid w:val="000058AD"/>
    <w:rsid w:val="0000667B"/>
    <w:rsid w:val="00006F89"/>
    <w:rsid w:val="0000708E"/>
    <w:rsid w:val="000078AC"/>
    <w:rsid w:val="000100AB"/>
    <w:rsid w:val="0001140F"/>
    <w:rsid w:val="0001173E"/>
    <w:rsid w:val="000119FB"/>
    <w:rsid w:val="00012750"/>
    <w:rsid w:val="00013CEB"/>
    <w:rsid w:val="00013F9F"/>
    <w:rsid w:val="00014202"/>
    <w:rsid w:val="0001467A"/>
    <w:rsid w:val="00014A54"/>
    <w:rsid w:val="000150E3"/>
    <w:rsid w:val="000154FF"/>
    <w:rsid w:val="000164A6"/>
    <w:rsid w:val="00016D0C"/>
    <w:rsid w:val="000175A5"/>
    <w:rsid w:val="00017943"/>
    <w:rsid w:val="000215B2"/>
    <w:rsid w:val="00021E7F"/>
    <w:rsid w:val="00023F34"/>
    <w:rsid w:val="00024186"/>
    <w:rsid w:val="0002482E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1A0"/>
    <w:rsid w:val="00033C3A"/>
    <w:rsid w:val="00035E3E"/>
    <w:rsid w:val="000361FE"/>
    <w:rsid w:val="00036271"/>
    <w:rsid w:val="000363F0"/>
    <w:rsid w:val="000372FF"/>
    <w:rsid w:val="00037522"/>
    <w:rsid w:val="00037746"/>
    <w:rsid w:val="00041127"/>
    <w:rsid w:val="0004145F"/>
    <w:rsid w:val="00041A90"/>
    <w:rsid w:val="00041FEC"/>
    <w:rsid w:val="00042265"/>
    <w:rsid w:val="000423A1"/>
    <w:rsid w:val="0004300D"/>
    <w:rsid w:val="00043709"/>
    <w:rsid w:val="000452E5"/>
    <w:rsid w:val="0004590A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71198"/>
    <w:rsid w:val="000726A3"/>
    <w:rsid w:val="00072F24"/>
    <w:rsid w:val="00072FFD"/>
    <w:rsid w:val="000740A1"/>
    <w:rsid w:val="000747E2"/>
    <w:rsid w:val="00074C1F"/>
    <w:rsid w:val="000760A4"/>
    <w:rsid w:val="00076AA6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4559"/>
    <w:rsid w:val="00084AD1"/>
    <w:rsid w:val="000851D1"/>
    <w:rsid w:val="00085962"/>
    <w:rsid w:val="00086FD8"/>
    <w:rsid w:val="000870E0"/>
    <w:rsid w:val="000871EC"/>
    <w:rsid w:val="00087CAA"/>
    <w:rsid w:val="000908F1"/>
    <w:rsid w:val="00090F30"/>
    <w:rsid w:val="00090FEF"/>
    <w:rsid w:val="00091187"/>
    <w:rsid w:val="000916DB"/>
    <w:rsid w:val="00091867"/>
    <w:rsid w:val="0009294C"/>
    <w:rsid w:val="00092A21"/>
    <w:rsid w:val="00093BE4"/>
    <w:rsid w:val="00093C02"/>
    <w:rsid w:val="0009428C"/>
    <w:rsid w:val="00094552"/>
    <w:rsid w:val="00094554"/>
    <w:rsid w:val="0009588D"/>
    <w:rsid w:val="00096467"/>
    <w:rsid w:val="000965B4"/>
    <w:rsid w:val="00096735"/>
    <w:rsid w:val="00096A12"/>
    <w:rsid w:val="00096C77"/>
    <w:rsid w:val="00097884"/>
    <w:rsid w:val="000A01EF"/>
    <w:rsid w:val="000A0252"/>
    <w:rsid w:val="000A0D46"/>
    <w:rsid w:val="000A1217"/>
    <w:rsid w:val="000A1685"/>
    <w:rsid w:val="000A223E"/>
    <w:rsid w:val="000A224B"/>
    <w:rsid w:val="000A2599"/>
    <w:rsid w:val="000A3223"/>
    <w:rsid w:val="000A40F3"/>
    <w:rsid w:val="000A58AA"/>
    <w:rsid w:val="000A5A2E"/>
    <w:rsid w:val="000A5CDD"/>
    <w:rsid w:val="000A5D0A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40F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233B"/>
    <w:rsid w:val="000D4E20"/>
    <w:rsid w:val="000D55DD"/>
    <w:rsid w:val="000D5882"/>
    <w:rsid w:val="000D5A24"/>
    <w:rsid w:val="000D5CE2"/>
    <w:rsid w:val="000D6E9D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2F5F"/>
    <w:rsid w:val="000F4D6A"/>
    <w:rsid w:val="000F51CC"/>
    <w:rsid w:val="000F5820"/>
    <w:rsid w:val="000F5E30"/>
    <w:rsid w:val="000F5E3D"/>
    <w:rsid w:val="000F7545"/>
    <w:rsid w:val="000F789C"/>
    <w:rsid w:val="000F7E55"/>
    <w:rsid w:val="000F7FDF"/>
    <w:rsid w:val="001002A2"/>
    <w:rsid w:val="0010065B"/>
    <w:rsid w:val="001008E0"/>
    <w:rsid w:val="00101655"/>
    <w:rsid w:val="00101AFF"/>
    <w:rsid w:val="00101FB3"/>
    <w:rsid w:val="001020AE"/>
    <w:rsid w:val="00102104"/>
    <w:rsid w:val="0010369E"/>
    <w:rsid w:val="001039CA"/>
    <w:rsid w:val="00104DF1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5E63"/>
    <w:rsid w:val="001160BE"/>
    <w:rsid w:val="001167F1"/>
    <w:rsid w:val="00120151"/>
    <w:rsid w:val="0012022C"/>
    <w:rsid w:val="00120B48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3F42"/>
    <w:rsid w:val="001359D3"/>
    <w:rsid w:val="00135F20"/>
    <w:rsid w:val="00135FDE"/>
    <w:rsid w:val="00137077"/>
    <w:rsid w:val="00140181"/>
    <w:rsid w:val="001401C6"/>
    <w:rsid w:val="00140980"/>
    <w:rsid w:val="00140BEE"/>
    <w:rsid w:val="00140E43"/>
    <w:rsid w:val="0014169A"/>
    <w:rsid w:val="00142DAB"/>
    <w:rsid w:val="00142E5C"/>
    <w:rsid w:val="0014329A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434B"/>
    <w:rsid w:val="00155451"/>
    <w:rsid w:val="00155BFC"/>
    <w:rsid w:val="00156841"/>
    <w:rsid w:val="0015754E"/>
    <w:rsid w:val="00157823"/>
    <w:rsid w:val="0016058B"/>
    <w:rsid w:val="001607D5"/>
    <w:rsid w:val="0016250C"/>
    <w:rsid w:val="001635C5"/>
    <w:rsid w:val="00163B7A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497E"/>
    <w:rsid w:val="001752DF"/>
    <w:rsid w:val="001758A9"/>
    <w:rsid w:val="00176D87"/>
    <w:rsid w:val="00176FAB"/>
    <w:rsid w:val="0017703D"/>
    <w:rsid w:val="00177EF1"/>
    <w:rsid w:val="001810D4"/>
    <w:rsid w:val="001816C2"/>
    <w:rsid w:val="00181F7C"/>
    <w:rsid w:val="00182482"/>
    <w:rsid w:val="0018354C"/>
    <w:rsid w:val="00183858"/>
    <w:rsid w:val="00184816"/>
    <w:rsid w:val="001849D1"/>
    <w:rsid w:val="00184F39"/>
    <w:rsid w:val="001851E5"/>
    <w:rsid w:val="00185B21"/>
    <w:rsid w:val="00185C22"/>
    <w:rsid w:val="00186017"/>
    <w:rsid w:val="0018639B"/>
    <w:rsid w:val="00186CA4"/>
    <w:rsid w:val="00190BB5"/>
    <w:rsid w:val="00190E8A"/>
    <w:rsid w:val="00191C7A"/>
    <w:rsid w:val="0019251E"/>
    <w:rsid w:val="00193B5A"/>
    <w:rsid w:val="001942B6"/>
    <w:rsid w:val="001943D1"/>
    <w:rsid w:val="00195D47"/>
    <w:rsid w:val="0019690A"/>
    <w:rsid w:val="00196CF0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6210"/>
    <w:rsid w:val="001B656A"/>
    <w:rsid w:val="001B677C"/>
    <w:rsid w:val="001B67CD"/>
    <w:rsid w:val="001B6B96"/>
    <w:rsid w:val="001B6DB2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D24"/>
    <w:rsid w:val="001C5E14"/>
    <w:rsid w:val="001C7C8F"/>
    <w:rsid w:val="001D086C"/>
    <w:rsid w:val="001D0996"/>
    <w:rsid w:val="001D130D"/>
    <w:rsid w:val="001D1C8E"/>
    <w:rsid w:val="001D37D6"/>
    <w:rsid w:val="001D3F8D"/>
    <w:rsid w:val="001D40EF"/>
    <w:rsid w:val="001D428F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4F73"/>
    <w:rsid w:val="001E5214"/>
    <w:rsid w:val="001E5D62"/>
    <w:rsid w:val="001E62FF"/>
    <w:rsid w:val="001E69EB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431E"/>
    <w:rsid w:val="001F4A51"/>
    <w:rsid w:val="001F4B5B"/>
    <w:rsid w:val="001F5464"/>
    <w:rsid w:val="001F588B"/>
    <w:rsid w:val="001F5F51"/>
    <w:rsid w:val="001F6D2E"/>
    <w:rsid w:val="001F7084"/>
    <w:rsid w:val="001F7BC6"/>
    <w:rsid w:val="001F7D43"/>
    <w:rsid w:val="002000C9"/>
    <w:rsid w:val="002007C3"/>
    <w:rsid w:val="0020175D"/>
    <w:rsid w:val="00201A34"/>
    <w:rsid w:val="00201A4E"/>
    <w:rsid w:val="00201B1C"/>
    <w:rsid w:val="00201C26"/>
    <w:rsid w:val="00201E67"/>
    <w:rsid w:val="00201F0A"/>
    <w:rsid w:val="0020268E"/>
    <w:rsid w:val="0020378A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4FD2"/>
    <w:rsid w:val="002371CE"/>
    <w:rsid w:val="002371F4"/>
    <w:rsid w:val="002372F3"/>
    <w:rsid w:val="00237604"/>
    <w:rsid w:val="0024171E"/>
    <w:rsid w:val="002437DC"/>
    <w:rsid w:val="002443A2"/>
    <w:rsid w:val="002449BD"/>
    <w:rsid w:val="00244BB3"/>
    <w:rsid w:val="00245311"/>
    <w:rsid w:val="0024568C"/>
    <w:rsid w:val="00245713"/>
    <w:rsid w:val="00245B30"/>
    <w:rsid w:val="002469F1"/>
    <w:rsid w:val="00246D40"/>
    <w:rsid w:val="00246EDD"/>
    <w:rsid w:val="002475D9"/>
    <w:rsid w:val="00247621"/>
    <w:rsid w:val="0025049A"/>
    <w:rsid w:val="00250D12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4B"/>
    <w:rsid w:val="002563A0"/>
    <w:rsid w:val="0025669F"/>
    <w:rsid w:val="002567A6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31D3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6DD"/>
    <w:rsid w:val="00271A03"/>
    <w:rsid w:val="00271F4F"/>
    <w:rsid w:val="00272E48"/>
    <w:rsid w:val="00273F79"/>
    <w:rsid w:val="00274692"/>
    <w:rsid w:val="002749F1"/>
    <w:rsid w:val="00274A91"/>
    <w:rsid w:val="00275A19"/>
    <w:rsid w:val="00276379"/>
    <w:rsid w:val="002764D9"/>
    <w:rsid w:val="002765E6"/>
    <w:rsid w:val="00276C81"/>
    <w:rsid w:val="00276EC2"/>
    <w:rsid w:val="0027752F"/>
    <w:rsid w:val="00277CC4"/>
    <w:rsid w:val="00277FE1"/>
    <w:rsid w:val="00280180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783F"/>
    <w:rsid w:val="002878F7"/>
    <w:rsid w:val="00287B8B"/>
    <w:rsid w:val="0029011A"/>
    <w:rsid w:val="00290CA8"/>
    <w:rsid w:val="00291A41"/>
    <w:rsid w:val="00291BEB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719"/>
    <w:rsid w:val="002A5B15"/>
    <w:rsid w:val="002A5CD8"/>
    <w:rsid w:val="002A77C2"/>
    <w:rsid w:val="002A7E84"/>
    <w:rsid w:val="002B0154"/>
    <w:rsid w:val="002B037C"/>
    <w:rsid w:val="002B03AD"/>
    <w:rsid w:val="002B1124"/>
    <w:rsid w:val="002B14C7"/>
    <w:rsid w:val="002B2F7D"/>
    <w:rsid w:val="002B3546"/>
    <w:rsid w:val="002B3757"/>
    <w:rsid w:val="002B4B4A"/>
    <w:rsid w:val="002B52B7"/>
    <w:rsid w:val="002B5879"/>
    <w:rsid w:val="002B6446"/>
    <w:rsid w:val="002B665D"/>
    <w:rsid w:val="002B6A53"/>
    <w:rsid w:val="002B723E"/>
    <w:rsid w:val="002B77B6"/>
    <w:rsid w:val="002C040C"/>
    <w:rsid w:val="002C0419"/>
    <w:rsid w:val="002C1489"/>
    <w:rsid w:val="002C1746"/>
    <w:rsid w:val="002C180F"/>
    <w:rsid w:val="002C1E92"/>
    <w:rsid w:val="002C2566"/>
    <w:rsid w:val="002C3333"/>
    <w:rsid w:val="002C5C44"/>
    <w:rsid w:val="002C5FE5"/>
    <w:rsid w:val="002C6499"/>
    <w:rsid w:val="002C696D"/>
    <w:rsid w:val="002C79D7"/>
    <w:rsid w:val="002C7E4E"/>
    <w:rsid w:val="002D07F0"/>
    <w:rsid w:val="002D0B30"/>
    <w:rsid w:val="002D0E81"/>
    <w:rsid w:val="002D1DC7"/>
    <w:rsid w:val="002D27D4"/>
    <w:rsid w:val="002D28F0"/>
    <w:rsid w:val="002D3B65"/>
    <w:rsid w:val="002D3F59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FB3"/>
    <w:rsid w:val="002E0FE9"/>
    <w:rsid w:val="002E1457"/>
    <w:rsid w:val="002E23A4"/>
    <w:rsid w:val="002E2C91"/>
    <w:rsid w:val="002E349C"/>
    <w:rsid w:val="002E3889"/>
    <w:rsid w:val="002E3C7B"/>
    <w:rsid w:val="002E3F93"/>
    <w:rsid w:val="002E494F"/>
    <w:rsid w:val="002E4EF5"/>
    <w:rsid w:val="002E5E03"/>
    <w:rsid w:val="002E663B"/>
    <w:rsid w:val="002E7A39"/>
    <w:rsid w:val="002F0877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BF8"/>
    <w:rsid w:val="002F7016"/>
    <w:rsid w:val="002F725B"/>
    <w:rsid w:val="002F790D"/>
    <w:rsid w:val="003002D5"/>
    <w:rsid w:val="003003C2"/>
    <w:rsid w:val="0030130E"/>
    <w:rsid w:val="0030189D"/>
    <w:rsid w:val="003019E4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888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221"/>
    <w:rsid w:val="00334B07"/>
    <w:rsid w:val="00336B27"/>
    <w:rsid w:val="00336E8B"/>
    <w:rsid w:val="003375DA"/>
    <w:rsid w:val="00340444"/>
    <w:rsid w:val="003404AB"/>
    <w:rsid w:val="003407A0"/>
    <w:rsid w:val="00340FED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FDE"/>
    <w:rsid w:val="00356BB7"/>
    <w:rsid w:val="00360047"/>
    <w:rsid w:val="00361119"/>
    <w:rsid w:val="00361277"/>
    <w:rsid w:val="00361590"/>
    <w:rsid w:val="003616FE"/>
    <w:rsid w:val="00361A91"/>
    <w:rsid w:val="00363492"/>
    <w:rsid w:val="00363723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59F2"/>
    <w:rsid w:val="00375B74"/>
    <w:rsid w:val="00375C7B"/>
    <w:rsid w:val="00375E98"/>
    <w:rsid w:val="003773DB"/>
    <w:rsid w:val="003779D0"/>
    <w:rsid w:val="00377D78"/>
    <w:rsid w:val="00380049"/>
    <w:rsid w:val="0038049C"/>
    <w:rsid w:val="0038062B"/>
    <w:rsid w:val="003806D8"/>
    <w:rsid w:val="0038101B"/>
    <w:rsid w:val="00381290"/>
    <w:rsid w:val="003818B8"/>
    <w:rsid w:val="00382879"/>
    <w:rsid w:val="0038402A"/>
    <w:rsid w:val="00384A16"/>
    <w:rsid w:val="003852D3"/>
    <w:rsid w:val="00385B76"/>
    <w:rsid w:val="003861B5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750A"/>
    <w:rsid w:val="0039797B"/>
    <w:rsid w:val="003A069F"/>
    <w:rsid w:val="003A0C8A"/>
    <w:rsid w:val="003A12B0"/>
    <w:rsid w:val="003A22DF"/>
    <w:rsid w:val="003A2CAD"/>
    <w:rsid w:val="003A4D99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369"/>
    <w:rsid w:val="003B14FD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A1F"/>
    <w:rsid w:val="003D0CD2"/>
    <w:rsid w:val="003D1385"/>
    <w:rsid w:val="003D1496"/>
    <w:rsid w:val="003D1630"/>
    <w:rsid w:val="003D16A8"/>
    <w:rsid w:val="003D3054"/>
    <w:rsid w:val="003D358A"/>
    <w:rsid w:val="003D3791"/>
    <w:rsid w:val="003D3EED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D7BDE"/>
    <w:rsid w:val="003E0379"/>
    <w:rsid w:val="003E07F5"/>
    <w:rsid w:val="003E0D77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6E51"/>
    <w:rsid w:val="003E6E98"/>
    <w:rsid w:val="003E7AC2"/>
    <w:rsid w:val="003F016F"/>
    <w:rsid w:val="003F04B9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E1A"/>
    <w:rsid w:val="00400334"/>
    <w:rsid w:val="00401415"/>
    <w:rsid w:val="00401651"/>
    <w:rsid w:val="00401B3D"/>
    <w:rsid w:val="00401E48"/>
    <w:rsid w:val="00401E4A"/>
    <w:rsid w:val="00402960"/>
    <w:rsid w:val="0040369A"/>
    <w:rsid w:val="0040439E"/>
    <w:rsid w:val="00404455"/>
    <w:rsid w:val="0040478E"/>
    <w:rsid w:val="00404D50"/>
    <w:rsid w:val="00404FF1"/>
    <w:rsid w:val="004054A9"/>
    <w:rsid w:val="00405B70"/>
    <w:rsid w:val="004069D0"/>
    <w:rsid w:val="0040769E"/>
    <w:rsid w:val="00407CC8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1DD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6D46"/>
    <w:rsid w:val="0042798A"/>
    <w:rsid w:val="00430E9E"/>
    <w:rsid w:val="00431C00"/>
    <w:rsid w:val="00433209"/>
    <w:rsid w:val="00434AD3"/>
    <w:rsid w:val="00434DB1"/>
    <w:rsid w:val="0043503B"/>
    <w:rsid w:val="00435395"/>
    <w:rsid w:val="00435671"/>
    <w:rsid w:val="004356AE"/>
    <w:rsid w:val="004370C2"/>
    <w:rsid w:val="004405F1"/>
    <w:rsid w:val="00441CE8"/>
    <w:rsid w:val="00442368"/>
    <w:rsid w:val="0044271E"/>
    <w:rsid w:val="004434F1"/>
    <w:rsid w:val="00443D12"/>
    <w:rsid w:val="0044428E"/>
    <w:rsid w:val="00444ACE"/>
    <w:rsid w:val="00444B0B"/>
    <w:rsid w:val="0044505A"/>
    <w:rsid w:val="00445E21"/>
    <w:rsid w:val="00446350"/>
    <w:rsid w:val="00446819"/>
    <w:rsid w:val="004478E5"/>
    <w:rsid w:val="00447BED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68AF"/>
    <w:rsid w:val="004573AD"/>
    <w:rsid w:val="00457435"/>
    <w:rsid w:val="00460AB5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120E"/>
    <w:rsid w:val="00471C4D"/>
    <w:rsid w:val="00471D53"/>
    <w:rsid w:val="00472D7A"/>
    <w:rsid w:val="0047308C"/>
    <w:rsid w:val="00473A3B"/>
    <w:rsid w:val="00473F7A"/>
    <w:rsid w:val="0047429D"/>
    <w:rsid w:val="004748A6"/>
    <w:rsid w:val="00474F25"/>
    <w:rsid w:val="0047563E"/>
    <w:rsid w:val="00475AA4"/>
    <w:rsid w:val="00475D7B"/>
    <w:rsid w:val="0048047A"/>
    <w:rsid w:val="004821F2"/>
    <w:rsid w:val="00483A0A"/>
    <w:rsid w:val="00483B7F"/>
    <w:rsid w:val="00483FA4"/>
    <w:rsid w:val="00484244"/>
    <w:rsid w:val="004849E8"/>
    <w:rsid w:val="00484DA9"/>
    <w:rsid w:val="00485763"/>
    <w:rsid w:val="00486DB7"/>
    <w:rsid w:val="00486EB4"/>
    <w:rsid w:val="0048743B"/>
    <w:rsid w:val="00487CE6"/>
    <w:rsid w:val="00490721"/>
    <w:rsid w:val="00490CE7"/>
    <w:rsid w:val="00493091"/>
    <w:rsid w:val="00493616"/>
    <w:rsid w:val="00493664"/>
    <w:rsid w:val="00493C43"/>
    <w:rsid w:val="00493D91"/>
    <w:rsid w:val="00494677"/>
    <w:rsid w:val="00494EA8"/>
    <w:rsid w:val="00494EAF"/>
    <w:rsid w:val="00495163"/>
    <w:rsid w:val="0049578A"/>
    <w:rsid w:val="00497464"/>
    <w:rsid w:val="004A0B40"/>
    <w:rsid w:val="004A0C0B"/>
    <w:rsid w:val="004A10ED"/>
    <w:rsid w:val="004A1788"/>
    <w:rsid w:val="004A2023"/>
    <w:rsid w:val="004A2045"/>
    <w:rsid w:val="004A252C"/>
    <w:rsid w:val="004A2921"/>
    <w:rsid w:val="004A2BC9"/>
    <w:rsid w:val="004A31A1"/>
    <w:rsid w:val="004A348F"/>
    <w:rsid w:val="004A3518"/>
    <w:rsid w:val="004A3B1D"/>
    <w:rsid w:val="004A3D2A"/>
    <w:rsid w:val="004A3EDF"/>
    <w:rsid w:val="004A3F63"/>
    <w:rsid w:val="004A47FE"/>
    <w:rsid w:val="004A48C1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3C5"/>
    <w:rsid w:val="004B2ADE"/>
    <w:rsid w:val="004B301E"/>
    <w:rsid w:val="004B3803"/>
    <w:rsid w:val="004B3D7C"/>
    <w:rsid w:val="004B48F1"/>
    <w:rsid w:val="004B5E6D"/>
    <w:rsid w:val="004B602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06A"/>
    <w:rsid w:val="004C328E"/>
    <w:rsid w:val="004C32AF"/>
    <w:rsid w:val="004C3876"/>
    <w:rsid w:val="004C4512"/>
    <w:rsid w:val="004C4562"/>
    <w:rsid w:val="004C45DE"/>
    <w:rsid w:val="004C71FC"/>
    <w:rsid w:val="004C725E"/>
    <w:rsid w:val="004C7A86"/>
    <w:rsid w:val="004C7C8C"/>
    <w:rsid w:val="004C7D47"/>
    <w:rsid w:val="004D0593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66F"/>
    <w:rsid w:val="004D7318"/>
    <w:rsid w:val="004D7480"/>
    <w:rsid w:val="004D7496"/>
    <w:rsid w:val="004E081D"/>
    <w:rsid w:val="004E08DA"/>
    <w:rsid w:val="004E10EB"/>
    <w:rsid w:val="004E258F"/>
    <w:rsid w:val="004E31D5"/>
    <w:rsid w:val="004E4627"/>
    <w:rsid w:val="004E6603"/>
    <w:rsid w:val="004E7405"/>
    <w:rsid w:val="004E7D96"/>
    <w:rsid w:val="004F07FC"/>
    <w:rsid w:val="004F08AF"/>
    <w:rsid w:val="004F21F3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809"/>
    <w:rsid w:val="00503907"/>
    <w:rsid w:val="00505221"/>
    <w:rsid w:val="00506839"/>
    <w:rsid w:val="00506A23"/>
    <w:rsid w:val="0051016D"/>
    <w:rsid w:val="00510EE5"/>
    <w:rsid w:val="005110E6"/>
    <w:rsid w:val="00511771"/>
    <w:rsid w:val="00511EE7"/>
    <w:rsid w:val="0051279A"/>
    <w:rsid w:val="0051354C"/>
    <w:rsid w:val="005138C2"/>
    <w:rsid w:val="0051396A"/>
    <w:rsid w:val="00514631"/>
    <w:rsid w:val="00514C5C"/>
    <w:rsid w:val="00515953"/>
    <w:rsid w:val="00516234"/>
    <w:rsid w:val="00516B5B"/>
    <w:rsid w:val="00516B8E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54F4"/>
    <w:rsid w:val="00525F5D"/>
    <w:rsid w:val="00527036"/>
    <w:rsid w:val="00527617"/>
    <w:rsid w:val="00527861"/>
    <w:rsid w:val="00530332"/>
    <w:rsid w:val="00530473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16C2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6A1"/>
    <w:rsid w:val="0054674E"/>
    <w:rsid w:val="0054711F"/>
    <w:rsid w:val="00547D1A"/>
    <w:rsid w:val="00547D8F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1F14"/>
    <w:rsid w:val="00562FDF"/>
    <w:rsid w:val="0056491E"/>
    <w:rsid w:val="00564DDA"/>
    <w:rsid w:val="0056531D"/>
    <w:rsid w:val="0056581F"/>
    <w:rsid w:val="00565B12"/>
    <w:rsid w:val="0056608A"/>
    <w:rsid w:val="0056634F"/>
    <w:rsid w:val="0056768E"/>
    <w:rsid w:val="00567856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BC"/>
    <w:rsid w:val="00573B1B"/>
    <w:rsid w:val="00574F46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DB2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CBA"/>
    <w:rsid w:val="00583D81"/>
    <w:rsid w:val="0058418A"/>
    <w:rsid w:val="00584748"/>
    <w:rsid w:val="00584B22"/>
    <w:rsid w:val="00587E90"/>
    <w:rsid w:val="005900A4"/>
    <w:rsid w:val="005901E4"/>
    <w:rsid w:val="005904E4"/>
    <w:rsid w:val="00590B21"/>
    <w:rsid w:val="005910FE"/>
    <w:rsid w:val="00591612"/>
    <w:rsid w:val="00591738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24C"/>
    <w:rsid w:val="005A0F1F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43F"/>
    <w:rsid w:val="005B0F10"/>
    <w:rsid w:val="005B1284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EF3"/>
    <w:rsid w:val="005B5048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63A"/>
    <w:rsid w:val="005C6B47"/>
    <w:rsid w:val="005D0C28"/>
    <w:rsid w:val="005D1DC0"/>
    <w:rsid w:val="005D401E"/>
    <w:rsid w:val="005D436B"/>
    <w:rsid w:val="005D46CB"/>
    <w:rsid w:val="005D4EC6"/>
    <w:rsid w:val="005D5029"/>
    <w:rsid w:val="005D54E2"/>
    <w:rsid w:val="005D5B0C"/>
    <w:rsid w:val="005D6042"/>
    <w:rsid w:val="005D6C21"/>
    <w:rsid w:val="005D7465"/>
    <w:rsid w:val="005D7F57"/>
    <w:rsid w:val="005E0029"/>
    <w:rsid w:val="005E01B1"/>
    <w:rsid w:val="005E09F6"/>
    <w:rsid w:val="005E0E0D"/>
    <w:rsid w:val="005E168C"/>
    <w:rsid w:val="005E1804"/>
    <w:rsid w:val="005E1C86"/>
    <w:rsid w:val="005E1FCF"/>
    <w:rsid w:val="005E20AE"/>
    <w:rsid w:val="005E25C4"/>
    <w:rsid w:val="005E293B"/>
    <w:rsid w:val="005E345D"/>
    <w:rsid w:val="005E3540"/>
    <w:rsid w:val="005E3C1A"/>
    <w:rsid w:val="005E3C93"/>
    <w:rsid w:val="005E4F5A"/>
    <w:rsid w:val="005E5819"/>
    <w:rsid w:val="005E5916"/>
    <w:rsid w:val="005E617A"/>
    <w:rsid w:val="005E6B0C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8E9"/>
    <w:rsid w:val="005F5AE2"/>
    <w:rsid w:val="005F5E2C"/>
    <w:rsid w:val="005F62B8"/>
    <w:rsid w:val="005F6E0A"/>
    <w:rsid w:val="005F752E"/>
    <w:rsid w:val="005F77D0"/>
    <w:rsid w:val="0060007C"/>
    <w:rsid w:val="006001DC"/>
    <w:rsid w:val="0060044B"/>
    <w:rsid w:val="006015DD"/>
    <w:rsid w:val="00602376"/>
    <w:rsid w:val="00602424"/>
    <w:rsid w:val="0060324D"/>
    <w:rsid w:val="0060371E"/>
    <w:rsid w:val="00603F18"/>
    <w:rsid w:val="006044F6"/>
    <w:rsid w:val="00604E01"/>
    <w:rsid w:val="006056F3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642"/>
    <w:rsid w:val="0061537D"/>
    <w:rsid w:val="006154E0"/>
    <w:rsid w:val="00615B4D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EDD"/>
    <w:rsid w:val="0063514D"/>
    <w:rsid w:val="00635397"/>
    <w:rsid w:val="0063597C"/>
    <w:rsid w:val="00636337"/>
    <w:rsid w:val="0063762F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4EA2"/>
    <w:rsid w:val="00646549"/>
    <w:rsid w:val="0064654D"/>
    <w:rsid w:val="00647C34"/>
    <w:rsid w:val="00647C4D"/>
    <w:rsid w:val="00647C8D"/>
    <w:rsid w:val="00650032"/>
    <w:rsid w:val="00650042"/>
    <w:rsid w:val="00650904"/>
    <w:rsid w:val="006510C2"/>
    <w:rsid w:val="0065147C"/>
    <w:rsid w:val="00651C38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7273"/>
    <w:rsid w:val="0066051A"/>
    <w:rsid w:val="00660D1B"/>
    <w:rsid w:val="00660D84"/>
    <w:rsid w:val="00660FFB"/>
    <w:rsid w:val="00661105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577"/>
    <w:rsid w:val="00671BD2"/>
    <w:rsid w:val="006723E9"/>
    <w:rsid w:val="00674170"/>
    <w:rsid w:val="006744F1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5A87"/>
    <w:rsid w:val="00695B90"/>
    <w:rsid w:val="00695C50"/>
    <w:rsid w:val="00695C70"/>
    <w:rsid w:val="006966F1"/>
    <w:rsid w:val="00697637"/>
    <w:rsid w:val="00697A01"/>
    <w:rsid w:val="00697E21"/>
    <w:rsid w:val="006A131C"/>
    <w:rsid w:val="006A1B69"/>
    <w:rsid w:val="006A23DA"/>
    <w:rsid w:val="006A2432"/>
    <w:rsid w:val="006A37A2"/>
    <w:rsid w:val="006A382E"/>
    <w:rsid w:val="006A42B1"/>
    <w:rsid w:val="006A466F"/>
    <w:rsid w:val="006A4D22"/>
    <w:rsid w:val="006A5521"/>
    <w:rsid w:val="006A5F6B"/>
    <w:rsid w:val="006A6A04"/>
    <w:rsid w:val="006A6B9E"/>
    <w:rsid w:val="006A7111"/>
    <w:rsid w:val="006A7F8D"/>
    <w:rsid w:val="006B0ACA"/>
    <w:rsid w:val="006B0F2E"/>
    <w:rsid w:val="006B1284"/>
    <w:rsid w:val="006B2C5E"/>
    <w:rsid w:val="006B395E"/>
    <w:rsid w:val="006B3F35"/>
    <w:rsid w:val="006B42EF"/>
    <w:rsid w:val="006B46F9"/>
    <w:rsid w:val="006B4AAC"/>
    <w:rsid w:val="006B4E93"/>
    <w:rsid w:val="006B4F48"/>
    <w:rsid w:val="006B524F"/>
    <w:rsid w:val="006B6168"/>
    <w:rsid w:val="006B6536"/>
    <w:rsid w:val="006B77A5"/>
    <w:rsid w:val="006B7E90"/>
    <w:rsid w:val="006B7E97"/>
    <w:rsid w:val="006B7FE1"/>
    <w:rsid w:val="006C056B"/>
    <w:rsid w:val="006C0D0D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A66"/>
    <w:rsid w:val="006D4A8D"/>
    <w:rsid w:val="006D4C6B"/>
    <w:rsid w:val="006D51AA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141"/>
    <w:rsid w:val="006E745D"/>
    <w:rsid w:val="006E7525"/>
    <w:rsid w:val="006F0523"/>
    <w:rsid w:val="006F07A3"/>
    <w:rsid w:val="006F0ED3"/>
    <w:rsid w:val="006F0FD5"/>
    <w:rsid w:val="006F14B9"/>
    <w:rsid w:val="006F18F2"/>
    <w:rsid w:val="006F1B50"/>
    <w:rsid w:val="006F1CF8"/>
    <w:rsid w:val="006F22DE"/>
    <w:rsid w:val="006F2BEF"/>
    <w:rsid w:val="006F30FC"/>
    <w:rsid w:val="006F3560"/>
    <w:rsid w:val="006F3969"/>
    <w:rsid w:val="006F39DA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9ED"/>
    <w:rsid w:val="00710E47"/>
    <w:rsid w:val="007113E0"/>
    <w:rsid w:val="007115F3"/>
    <w:rsid w:val="00712208"/>
    <w:rsid w:val="0071230D"/>
    <w:rsid w:val="007126D6"/>
    <w:rsid w:val="007127C2"/>
    <w:rsid w:val="00714293"/>
    <w:rsid w:val="00716C58"/>
    <w:rsid w:val="007173B5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879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3F46"/>
    <w:rsid w:val="007349CC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521D"/>
    <w:rsid w:val="007469D8"/>
    <w:rsid w:val="00746A19"/>
    <w:rsid w:val="0074798B"/>
    <w:rsid w:val="00747F0C"/>
    <w:rsid w:val="007504A1"/>
    <w:rsid w:val="00750EB8"/>
    <w:rsid w:val="00751F23"/>
    <w:rsid w:val="007527C4"/>
    <w:rsid w:val="00752804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439"/>
    <w:rsid w:val="00757DE9"/>
    <w:rsid w:val="00760155"/>
    <w:rsid w:val="00761283"/>
    <w:rsid w:val="007613A2"/>
    <w:rsid w:val="00762228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1B8C"/>
    <w:rsid w:val="00782024"/>
    <w:rsid w:val="00782227"/>
    <w:rsid w:val="007823EE"/>
    <w:rsid w:val="00782EBC"/>
    <w:rsid w:val="00784EAD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1233"/>
    <w:rsid w:val="00791D15"/>
    <w:rsid w:val="00792647"/>
    <w:rsid w:val="00792666"/>
    <w:rsid w:val="00792AA8"/>
    <w:rsid w:val="00792FEB"/>
    <w:rsid w:val="0079332A"/>
    <w:rsid w:val="00793383"/>
    <w:rsid w:val="007934A8"/>
    <w:rsid w:val="00793F9F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2798"/>
    <w:rsid w:val="007A27D1"/>
    <w:rsid w:val="007A2935"/>
    <w:rsid w:val="007A43EB"/>
    <w:rsid w:val="007A47A0"/>
    <w:rsid w:val="007A4B08"/>
    <w:rsid w:val="007A68C3"/>
    <w:rsid w:val="007A6F7E"/>
    <w:rsid w:val="007B0BD3"/>
    <w:rsid w:val="007B0F7B"/>
    <w:rsid w:val="007B18AD"/>
    <w:rsid w:val="007B2F93"/>
    <w:rsid w:val="007B3564"/>
    <w:rsid w:val="007B36D2"/>
    <w:rsid w:val="007B4806"/>
    <w:rsid w:val="007B49EB"/>
    <w:rsid w:val="007B5865"/>
    <w:rsid w:val="007B5E9F"/>
    <w:rsid w:val="007B6201"/>
    <w:rsid w:val="007B67B2"/>
    <w:rsid w:val="007B6B34"/>
    <w:rsid w:val="007B6B83"/>
    <w:rsid w:val="007B6C37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5D4"/>
    <w:rsid w:val="007D3DB7"/>
    <w:rsid w:val="007D3F14"/>
    <w:rsid w:val="007D550B"/>
    <w:rsid w:val="007D59A3"/>
    <w:rsid w:val="007D607F"/>
    <w:rsid w:val="007D6320"/>
    <w:rsid w:val="007D6475"/>
    <w:rsid w:val="007D6BCC"/>
    <w:rsid w:val="007D75C4"/>
    <w:rsid w:val="007D7AF3"/>
    <w:rsid w:val="007E0076"/>
    <w:rsid w:val="007E0305"/>
    <w:rsid w:val="007E0ECB"/>
    <w:rsid w:val="007E1243"/>
    <w:rsid w:val="007E175E"/>
    <w:rsid w:val="007E283A"/>
    <w:rsid w:val="007E2EC2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362"/>
    <w:rsid w:val="0080143B"/>
    <w:rsid w:val="0080154A"/>
    <w:rsid w:val="0080155D"/>
    <w:rsid w:val="008019F0"/>
    <w:rsid w:val="008024A6"/>
    <w:rsid w:val="0080281C"/>
    <w:rsid w:val="00802F30"/>
    <w:rsid w:val="00802FCE"/>
    <w:rsid w:val="0080327F"/>
    <w:rsid w:val="008033A8"/>
    <w:rsid w:val="00803480"/>
    <w:rsid w:val="00803A42"/>
    <w:rsid w:val="00804B56"/>
    <w:rsid w:val="0080591D"/>
    <w:rsid w:val="00805B7C"/>
    <w:rsid w:val="008065F9"/>
    <w:rsid w:val="00806864"/>
    <w:rsid w:val="00807331"/>
    <w:rsid w:val="00807428"/>
    <w:rsid w:val="0080781A"/>
    <w:rsid w:val="00807C37"/>
    <w:rsid w:val="00807F9D"/>
    <w:rsid w:val="00810B10"/>
    <w:rsid w:val="008114CC"/>
    <w:rsid w:val="008118F8"/>
    <w:rsid w:val="00811D9A"/>
    <w:rsid w:val="0081271C"/>
    <w:rsid w:val="0081385C"/>
    <w:rsid w:val="00813ACB"/>
    <w:rsid w:val="0081551E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58A6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7133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0BC1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8BE"/>
    <w:rsid w:val="00857915"/>
    <w:rsid w:val="00857AEF"/>
    <w:rsid w:val="00860EBD"/>
    <w:rsid w:val="00863359"/>
    <w:rsid w:val="008634C7"/>
    <w:rsid w:val="00864022"/>
    <w:rsid w:val="008642B7"/>
    <w:rsid w:val="00864574"/>
    <w:rsid w:val="008647A9"/>
    <w:rsid w:val="00864AFC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28B"/>
    <w:rsid w:val="008736E5"/>
    <w:rsid w:val="00873E29"/>
    <w:rsid w:val="008742AF"/>
    <w:rsid w:val="00874A37"/>
    <w:rsid w:val="00874EDD"/>
    <w:rsid w:val="00875BC0"/>
    <w:rsid w:val="00875C73"/>
    <w:rsid w:val="0087635C"/>
    <w:rsid w:val="00876D42"/>
    <w:rsid w:val="00876E94"/>
    <w:rsid w:val="0087718F"/>
    <w:rsid w:val="008779A5"/>
    <w:rsid w:val="00880C02"/>
    <w:rsid w:val="00881A21"/>
    <w:rsid w:val="008823BC"/>
    <w:rsid w:val="00882ED5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212D"/>
    <w:rsid w:val="00892AF7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7F91"/>
    <w:rsid w:val="008A0371"/>
    <w:rsid w:val="008A051D"/>
    <w:rsid w:val="008A05BB"/>
    <w:rsid w:val="008A0A2D"/>
    <w:rsid w:val="008A0D4B"/>
    <w:rsid w:val="008A1271"/>
    <w:rsid w:val="008A18AB"/>
    <w:rsid w:val="008A1DAE"/>
    <w:rsid w:val="008A1FEB"/>
    <w:rsid w:val="008A326C"/>
    <w:rsid w:val="008A331E"/>
    <w:rsid w:val="008A36F3"/>
    <w:rsid w:val="008A3D77"/>
    <w:rsid w:val="008A458A"/>
    <w:rsid w:val="008A4688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1737"/>
    <w:rsid w:val="008B19C5"/>
    <w:rsid w:val="008B28D6"/>
    <w:rsid w:val="008B39F4"/>
    <w:rsid w:val="008B4A9D"/>
    <w:rsid w:val="008B4EDD"/>
    <w:rsid w:val="008B5176"/>
    <w:rsid w:val="008B537E"/>
    <w:rsid w:val="008B5ECC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01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0D90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06E3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5FDD"/>
    <w:rsid w:val="008E645B"/>
    <w:rsid w:val="008E6B0B"/>
    <w:rsid w:val="008E7982"/>
    <w:rsid w:val="008E7AFE"/>
    <w:rsid w:val="008F00D0"/>
    <w:rsid w:val="008F03D6"/>
    <w:rsid w:val="008F10DF"/>
    <w:rsid w:val="008F2217"/>
    <w:rsid w:val="008F224E"/>
    <w:rsid w:val="008F24B4"/>
    <w:rsid w:val="008F277A"/>
    <w:rsid w:val="008F27E5"/>
    <w:rsid w:val="008F345B"/>
    <w:rsid w:val="008F367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66B"/>
    <w:rsid w:val="00922A27"/>
    <w:rsid w:val="009234CC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7C24"/>
    <w:rsid w:val="00927E7C"/>
    <w:rsid w:val="00930299"/>
    <w:rsid w:val="00931226"/>
    <w:rsid w:val="00931756"/>
    <w:rsid w:val="00931963"/>
    <w:rsid w:val="00931AF0"/>
    <w:rsid w:val="00932403"/>
    <w:rsid w:val="00932991"/>
    <w:rsid w:val="009329A8"/>
    <w:rsid w:val="009329DE"/>
    <w:rsid w:val="009331C7"/>
    <w:rsid w:val="009338EC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5D9"/>
    <w:rsid w:val="00943FAE"/>
    <w:rsid w:val="00944C98"/>
    <w:rsid w:val="00945115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99A"/>
    <w:rsid w:val="0095404B"/>
    <w:rsid w:val="009549CA"/>
    <w:rsid w:val="00954C16"/>
    <w:rsid w:val="00954C23"/>
    <w:rsid w:val="009557DB"/>
    <w:rsid w:val="009558CA"/>
    <w:rsid w:val="00955D6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94A"/>
    <w:rsid w:val="00961E83"/>
    <w:rsid w:val="00962146"/>
    <w:rsid w:val="0096239C"/>
    <w:rsid w:val="00962D62"/>
    <w:rsid w:val="00962F21"/>
    <w:rsid w:val="00963905"/>
    <w:rsid w:val="009640F9"/>
    <w:rsid w:val="00964E23"/>
    <w:rsid w:val="00965B54"/>
    <w:rsid w:val="00966151"/>
    <w:rsid w:val="00966AFC"/>
    <w:rsid w:val="00966BF1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CB8"/>
    <w:rsid w:val="00974034"/>
    <w:rsid w:val="00974249"/>
    <w:rsid w:val="009745CA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054"/>
    <w:rsid w:val="00987359"/>
    <w:rsid w:val="009903A2"/>
    <w:rsid w:val="00990648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E86"/>
    <w:rsid w:val="009A15FE"/>
    <w:rsid w:val="009A2335"/>
    <w:rsid w:val="009A3003"/>
    <w:rsid w:val="009A37F4"/>
    <w:rsid w:val="009A4191"/>
    <w:rsid w:val="009A4EED"/>
    <w:rsid w:val="009A5140"/>
    <w:rsid w:val="009A5539"/>
    <w:rsid w:val="009A5568"/>
    <w:rsid w:val="009A5761"/>
    <w:rsid w:val="009A66D5"/>
    <w:rsid w:val="009A6896"/>
    <w:rsid w:val="009A7057"/>
    <w:rsid w:val="009A7135"/>
    <w:rsid w:val="009A7422"/>
    <w:rsid w:val="009B0FF2"/>
    <w:rsid w:val="009B11DA"/>
    <w:rsid w:val="009B330D"/>
    <w:rsid w:val="009B3890"/>
    <w:rsid w:val="009B3B43"/>
    <w:rsid w:val="009B411B"/>
    <w:rsid w:val="009B46AA"/>
    <w:rsid w:val="009B5889"/>
    <w:rsid w:val="009B5C86"/>
    <w:rsid w:val="009B6B8C"/>
    <w:rsid w:val="009B6BBC"/>
    <w:rsid w:val="009B7702"/>
    <w:rsid w:val="009C1566"/>
    <w:rsid w:val="009C1B35"/>
    <w:rsid w:val="009C299D"/>
    <w:rsid w:val="009C2D0E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172E"/>
    <w:rsid w:val="009D19D9"/>
    <w:rsid w:val="009D3869"/>
    <w:rsid w:val="009D39B0"/>
    <w:rsid w:val="009D3CDF"/>
    <w:rsid w:val="009D4D19"/>
    <w:rsid w:val="009D755E"/>
    <w:rsid w:val="009D789B"/>
    <w:rsid w:val="009D7971"/>
    <w:rsid w:val="009E0525"/>
    <w:rsid w:val="009E1260"/>
    <w:rsid w:val="009E1AFE"/>
    <w:rsid w:val="009E3D52"/>
    <w:rsid w:val="009E405B"/>
    <w:rsid w:val="009E423B"/>
    <w:rsid w:val="009E4274"/>
    <w:rsid w:val="009E47B4"/>
    <w:rsid w:val="009E5141"/>
    <w:rsid w:val="009E6169"/>
    <w:rsid w:val="009E691F"/>
    <w:rsid w:val="009E757F"/>
    <w:rsid w:val="009F05DD"/>
    <w:rsid w:val="009F0658"/>
    <w:rsid w:val="009F078A"/>
    <w:rsid w:val="009F0BA8"/>
    <w:rsid w:val="009F0DAD"/>
    <w:rsid w:val="009F1969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68A1"/>
    <w:rsid w:val="009F70E8"/>
    <w:rsid w:val="009F71CE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EA6"/>
    <w:rsid w:val="00A218D6"/>
    <w:rsid w:val="00A21BF5"/>
    <w:rsid w:val="00A222C5"/>
    <w:rsid w:val="00A23B1E"/>
    <w:rsid w:val="00A23C8D"/>
    <w:rsid w:val="00A24040"/>
    <w:rsid w:val="00A244B5"/>
    <w:rsid w:val="00A25364"/>
    <w:rsid w:val="00A25BEF"/>
    <w:rsid w:val="00A25F20"/>
    <w:rsid w:val="00A265BF"/>
    <w:rsid w:val="00A268CC"/>
    <w:rsid w:val="00A26BAF"/>
    <w:rsid w:val="00A27DC5"/>
    <w:rsid w:val="00A301D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D69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51C"/>
    <w:rsid w:val="00A4789C"/>
    <w:rsid w:val="00A47CAD"/>
    <w:rsid w:val="00A50557"/>
    <w:rsid w:val="00A508C9"/>
    <w:rsid w:val="00A510CC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700D7"/>
    <w:rsid w:val="00A700F5"/>
    <w:rsid w:val="00A714C9"/>
    <w:rsid w:val="00A7173C"/>
    <w:rsid w:val="00A72304"/>
    <w:rsid w:val="00A72978"/>
    <w:rsid w:val="00A74140"/>
    <w:rsid w:val="00A74C01"/>
    <w:rsid w:val="00A74F68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82"/>
    <w:rsid w:val="00A8299D"/>
    <w:rsid w:val="00A82A0A"/>
    <w:rsid w:val="00A830D9"/>
    <w:rsid w:val="00A83695"/>
    <w:rsid w:val="00A84F5E"/>
    <w:rsid w:val="00A85692"/>
    <w:rsid w:val="00A86367"/>
    <w:rsid w:val="00A8688E"/>
    <w:rsid w:val="00A8744B"/>
    <w:rsid w:val="00A901FB"/>
    <w:rsid w:val="00A90466"/>
    <w:rsid w:val="00A90E19"/>
    <w:rsid w:val="00A9152F"/>
    <w:rsid w:val="00A91894"/>
    <w:rsid w:val="00A92A42"/>
    <w:rsid w:val="00A92B7A"/>
    <w:rsid w:val="00A94137"/>
    <w:rsid w:val="00A94A6A"/>
    <w:rsid w:val="00A9548C"/>
    <w:rsid w:val="00A956EE"/>
    <w:rsid w:val="00A95C51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ACB"/>
    <w:rsid w:val="00AB4BE5"/>
    <w:rsid w:val="00AB57AA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127F"/>
    <w:rsid w:val="00AC28F2"/>
    <w:rsid w:val="00AC28F3"/>
    <w:rsid w:val="00AC2B0E"/>
    <w:rsid w:val="00AC2E47"/>
    <w:rsid w:val="00AC31D7"/>
    <w:rsid w:val="00AC3C22"/>
    <w:rsid w:val="00AC41D1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775"/>
    <w:rsid w:val="00AD6DBE"/>
    <w:rsid w:val="00AD6FB9"/>
    <w:rsid w:val="00AD7309"/>
    <w:rsid w:val="00AD7D93"/>
    <w:rsid w:val="00AE091D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61F"/>
    <w:rsid w:val="00AE7A2F"/>
    <w:rsid w:val="00AE7AD9"/>
    <w:rsid w:val="00AE7B95"/>
    <w:rsid w:val="00AF0046"/>
    <w:rsid w:val="00AF033A"/>
    <w:rsid w:val="00AF0526"/>
    <w:rsid w:val="00AF0BB4"/>
    <w:rsid w:val="00AF1621"/>
    <w:rsid w:val="00AF17AB"/>
    <w:rsid w:val="00AF1D2B"/>
    <w:rsid w:val="00AF2080"/>
    <w:rsid w:val="00AF2093"/>
    <w:rsid w:val="00AF2A16"/>
    <w:rsid w:val="00AF2AEC"/>
    <w:rsid w:val="00AF2C70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72B7"/>
    <w:rsid w:val="00AF7358"/>
    <w:rsid w:val="00AF7F58"/>
    <w:rsid w:val="00B0051D"/>
    <w:rsid w:val="00B015AA"/>
    <w:rsid w:val="00B01EA5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5DD"/>
    <w:rsid w:val="00B166BD"/>
    <w:rsid w:val="00B16FF2"/>
    <w:rsid w:val="00B17E5C"/>
    <w:rsid w:val="00B2007D"/>
    <w:rsid w:val="00B2017C"/>
    <w:rsid w:val="00B202D6"/>
    <w:rsid w:val="00B221B0"/>
    <w:rsid w:val="00B23390"/>
    <w:rsid w:val="00B23A6B"/>
    <w:rsid w:val="00B24294"/>
    <w:rsid w:val="00B25193"/>
    <w:rsid w:val="00B2587A"/>
    <w:rsid w:val="00B25970"/>
    <w:rsid w:val="00B25EF9"/>
    <w:rsid w:val="00B25F07"/>
    <w:rsid w:val="00B26282"/>
    <w:rsid w:val="00B265CB"/>
    <w:rsid w:val="00B26AF3"/>
    <w:rsid w:val="00B26D7F"/>
    <w:rsid w:val="00B27B57"/>
    <w:rsid w:val="00B3097A"/>
    <w:rsid w:val="00B31992"/>
    <w:rsid w:val="00B31C52"/>
    <w:rsid w:val="00B332EF"/>
    <w:rsid w:val="00B33F24"/>
    <w:rsid w:val="00B34CFC"/>
    <w:rsid w:val="00B3537C"/>
    <w:rsid w:val="00B35716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52F"/>
    <w:rsid w:val="00B46952"/>
    <w:rsid w:val="00B46D49"/>
    <w:rsid w:val="00B474BF"/>
    <w:rsid w:val="00B477B9"/>
    <w:rsid w:val="00B503AE"/>
    <w:rsid w:val="00B51B22"/>
    <w:rsid w:val="00B51C1A"/>
    <w:rsid w:val="00B52982"/>
    <w:rsid w:val="00B53622"/>
    <w:rsid w:val="00B54403"/>
    <w:rsid w:val="00B55A25"/>
    <w:rsid w:val="00B55E72"/>
    <w:rsid w:val="00B563A7"/>
    <w:rsid w:val="00B56483"/>
    <w:rsid w:val="00B57257"/>
    <w:rsid w:val="00B60D07"/>
    <w:rsid w:val="00B61C2D"/>
    <w:rsid w:val="00B61DF8"/>
    <w:rsid w:val="00B62705"/>
    <w:rsid w:val="00B6317B"/>
    <w:rsid w:val="00B6374E"/>
    <w:rsid w:val="00B642D7"/>
    <w:rsid w:val="00B64461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370E"/>
    <w:rsid w:val="00B73CB8"/>
    <w:rsid w:val="00B74465"/>
    <w:rsid w:val="00B74576"/>
    <w:rsid w:val="00B74A62"/>
    <w:rsid w:val="00B7518D"/>
    <w:rsid w:val="00B753A3"/>
    <w:rsid w:val="00B75B15"/>
    <w:rsid w:val="00B7693C"/>
    <w:rsid w:val="00B7698D"/>
    <w:rsid w:val="00B7726A"/>
    <w:rsid w:val="00B77FC6"/>
    <w:rsid w:val="00B807B6"/>
    <w:rsid w:val="00B8103F"/>
    <w:rsid w:val="00B81AF3"/>
    <w:rsid w:val="00B82F55"/>
    <w:rsid w:val="00B83118"/>
    <w:rsid w:val="00B836EE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70D5"/>
    <w:rsid w:val="00B974E9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5AA"/>
    <w:rsid w:val="00BB1727"/>
    <w:rsid w:val="00BB1ADA"/>
    <w:rsid w:val="00BB2BEB"/>
    <w:rsid w:val="00BB2D9A"/>
    <w:rsid w:val="00BB2EBC"/>
    <w:rsid w:val="00BB3099"/>
    <w:rsid w:val="00BB3EFC"/>
    <w:rsid w:val="00BB3FC3"/>
    <w:rsid w:val="00BB4A54"/>
    <w:rsid w:val="00BB4E16"/>
    <w:rsid w:val="00BB5953"/>
    <w:rsid w:val="00BB5E88"/>
    <w:rsid w:val="00BB65FD"/>
    <w:rsid w:val="00BB68C7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33AF"/>
    <w:rsid w:val="00BD4288"/>
    <w:rsid w:val="00BD50D8"/>
    <w:rsid w:val="00BD53B3"/>
    <w:rsid w:val="00BD5AE6"/>
    <w:rsid w:val="00BD6E09"/>
    <w:rsid w:val="00BD797F"/>
    <w:rsid w:val="00BD7A52"/>
    <w:rsid w:val="00BE17D7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3E1"/>
    <w:rsid w:val="00BF2ACD"/>
    <w:rsid w:val="00BF2F99"/>
    <w:rsid w:val="00BF31FB"/>
    <w:rsid w:val="00BF3490"/>
    <w:rsid w:val="00BF39BE"/>
    <w:rsid w:val="00BF3CBA"/>
    <w:rsid w:val="00BF3E58"/>
    <w:rsid w:val="00BF4182"/>
    <w:rsid w:val="00BF4A14"/>
    <w:rsid w:val="00BF4D67"/>
    <w:rsid w:val="00BF54D4"/>
    <w:rsid w:val="00BF593C"/>
    <w:rsid w:val="00BF5F4C"/>
    <w:rsid w:val="00BF6E14"/>
    <w:rsid w:val="00BF7EE3"/>
    <w:rsid w:val="00C00228"/>
    <w:rsid w:val="00C0083E"/>
    <w:rsid w:val="00C0086C"/>
    <w:rsid w:val="00C00928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46B8"/>
    <w:rsid w:val="00C16406"/>
    <w:rsid w:val="00C17CF4"/>
    <w:rsid w:val="00C20266"/>
    <w:rsid w:val="00C20287"/>
    <w:rsid w:val="00C2032A"/>
    <w:rsid w:val="00C20B81"/>
    <w:rsid w:val="00C2102F"/>
    <w:rsid w:val="00C2124D"/>
    <w:rsid w:val="00C21EAC"/>
    <w:rsid w:val="00C22417"/>
    <w:rsid w:val="00C224DC"/>
    <w:rsid w:val="00C225E0"/>
    <w:rsid w:val="00C22779"/>
    <w:rsid w:val="00C2388F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2A42"/>
    <w:rsid w:val="00C33F5D"/>
    <w:rsid w:val="00C344FE"/>
    <w:rsid w:val="00C36635"/>
    <w:rsid w:val="00C366C9"/>
    <w:rsid w:val="00C36720"/>
    <w:rsid w:val="00C36B12"/>
    <w:rsid w:val="00C37BB1"/>
    <w:rsid w:val="00C407FF"/>
    <w:rsid w:val="00C41065"/>
    <w:rsid w:val="00C41182"/>
    <w:rsid w:val="00C417C8"/>
    <w:rsid w:val="00C41951"/>
    <w:rsid w:val="00C428E5"/>
    <w:rsid w:val="00C42B68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F8"/>
    <w:rsid w:val="00C572F2"/>
    <w:rsid w:val="00C608E9"/>
    <w:rsid w:val="00C60A2B"/>
    <w:rsid w:val="00C60C5F"/>
    <w:rsid w:val="00C615DD"/>
    <w:rsid w:val="00C61B16"/>
    <w:rsid w:val="00C6219D"/>
    <w:rsid w:val="00C62735"/>
    <w:rsid w:val="00C63491"/>
    <w:rsid w:val="00C63EB8"/>
    <w:rsid w:val="00C6465A"/>
    <w:rsid w:val="00C64ABB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2648"/>
    <w:rsid w:val="00C827D9"/>
    <w:rsid w:val="00C82871"/>
    <w:rsid w:val="00C82D01"/>
    <w:rsid w:val="00C83B1A"/>
    <w:rsid w:val="00C83EC5"/>
    <w:rsid w:val="00C84AFA"/>
    <w:rsid w:val="00C84D9D"/>
    <w:rsid w:val="00C85895"/>
    <w:rsid w:val="00C85F69"/>
    <w:rsid w:val="00C86705"/>
    <w:rsid w:val="00C86779"/>
    <w:rsid w:val="00C86CB3"/>
    <w:rsid w:val="00C8723B"/>
    <w:rsid w:val="00C87669"/>
    <w:rsid w:val="00C87EB9"/>
    <w:rsid w:val="00C9001F"/>
    <w:rsid w:val="00C90263"/>
    <w:rsid w:val="00C9075B"/>
    <w:rsid w:val="00C91B7A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A03EF"/>
    <w:rsid w:val="00CA0A48"/>
    <w:rsid w:val="00CA1587"/>
    <w:rsid w:val="00CA1A8E"/>
    <w:rsid w:val="00CA1DB7"/>
    <w:rsid w:val="00CA2616"/>
    <w:rsid w:val="00CA3228"/>
    <w:rsid w:val="00CA3345"/>
    <w:rsid w:val="00CA3677"/>
    <w:rsid w:val="00CA383C"/>
    <w:rsid w:val="00CA38E7"/>
    <w:rsid w:val="00CA3978"/>
    <w:rsid w:val="00CA3ADB"/>
    <w:rsid w:val="00CA3F7C"/>
    <w:rsid w:val="00CA4C9F"/>
    <w:rsid w:val="00CA5184"/>
    <w:rsid w:val="00CA52CC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30B1"/>
    <w:rsid w:val="00CB33ED"/>
    <w:rsid w:val="00CB360E"/>
    <w:rsid w:val="00CB36D0"/>
    <w:rsid w:val="00CB37CB"/>
    <w:rsid w:val="00CB3B45"/>
    <w:rsid w:val="00CB3D14"/>
    <w:rsid w:val="00CB40AD"/>
    <w:rsid w:val="00CB4ACB"/>
    <w:rsid w:val="00CB4B6D"/>
    <w:rsid w:val="00CB4C1D"/>
    <w:rsid w:val="00CB50DA"/>
    <w:rsid w:val="00CB599C"/>
    <w:rsid w:val="00CB59A6"/>
    <w:rsid w:val="00CB6458"/>
    <w:rsid w:val="00CB6BFF"/>
    <w:rsid w:val="00CC0A46"/>
    <w:rsid w:val="00CC104E"/>
    <w:rsid w:val="00CC1FE8"/>
    <w:rsid w:val="00CC2666"/>
    <w:rsid w:val="00CC2AEC"/>
    <w:rsid w:val="00CC3141"/>
    <w:rsid w:val="00CC3E95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48ED"/>
    <w:rsid w:val="00CD624D"/>
    <w:rsid w:val="00CD6671"/>
    <w:rsid w:val="00CD6B97"/>
    <w:rsid w:val="00CD79CC"/>
    <w:rsid w:val="00CD7BBE"/>
    <w:rsid w:val="00CE04A3"/>
    <w:rsid w:val="00CE1AC0"/>
    <w:rsid w:val="00CE2077"/>
    <w:rsid w:val="00CE413D"/>
    <w:rsid w:val="00CE422F"/>
    <w:rsid w:val="00CE4C61"/>
    <w:rsid w:val="00CE4CC2"/>
    <w:rsid w:val="00CE571B"/>
    <w:rsid w:val="00CE5F97"/>
    <w:rsid w:val="00CE6192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CF6F47"/>
    <w:rsid w:val="00CF7478"/>
    <w:rsid w:val="00CF7A75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3E76"/>
    <w:rsid w:val="00D04041"/>
    <w:rsid w:val="00D041A1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0E3"/>
    <w:rsid w:val="00D10709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D92"/>
    <w:rsid w:val="00D37ED7"/>
    <w:rsid w:val="00D40CEB"/>
    <w:rsid w:val="00D40E49"/>
    <w:rsid w:val="00D42CE7"/>
    <w:rsid w:val="00D42E2F"/>
    <w:rsid w:val="00D42E98"/>
    <w:rsid w:val="00D43347"/>
    <w:rsid w:val="00D436BD"/>
    <w:rsid w:val="00D43AA2"/>
    <w:rsid w:val="00D44904"/>
    <w:rsid w:val="00D44A9B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1BE"/>
    <w:rsid w:val="00D678CD"/>
    <w:rsid w:val="00D700D1"/>
    <w:rsid w:val="00D70142"/>
    <w:rsid w:val="00D70384"/>
    <w:rsid w:val="00D70672"/>
    <w:rsid w:val="00D7144B"/>
    <w:rsid w:val="00D71768"/>
    <w:rsid w:val="00D7197E"/>
    <w:rsid w:val="00D7236F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0530"/>
    <w:rsid w:val="00D8153C"/>
    <w:rsid w:val="00D818CB"/>
    <w:rsid w:val="00D81F51"/>
    <w:rsid w:val="00D82758"/>
    <w:rsid w:val="00D82802"/>
    <w:rsid w:val="00D82AA3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9C"/>
    <w:rsid w:val="00D86FBB"/>
    <w:rsid w:val="00D87307"/>
    <w:rsid w:val="00D874EB"/>
    <w:rsid w:val="00D90B4C"/>
    <w:rsid w:val="00D90FED"/>
    <w:rsid w:val="00D914E0"/>
    <w:rsid w:val="00D916BE"/>
    <w:rsid w:val="00D91BB6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C3C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AB"/>
    <w:rsid w:val="00DB0C4D"/>
    <w:rsid w:val="00DB149B"/>
    <w:rsid w:val="00DB188B"/>
    <w:rsid w:val="00DB1D66"/>
    <w:rsid w:val="00DB2240"/>
    <w:rsid w:val="00DB2419"/>
    <w:rsid w:val="00DB25F2"/>
    <w:rsid w:val="00DB28E7"/>
    <w:rsid w:val="00DB3313"/>
    <w:rsid w:val="00DB38FC"/>
    <w:rsid w:val="00DB3EB6"/>
    <w:rsid w:val="00DB429B"/>
    <w:rsid w:val="00DB4477"/>
    <w:rsid w:val="00DB4F33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118"/>
    <w:rsid w:val="00DC5E9C"/>
    <w:rsid w:val="00DC6BD1"/>
    <w:rsid w:val="00DC6C8B"/>
    <w:rsid w:val="00DC7114"/>
    <w:rsid w:val="00DC7567"/>
    <w:rsid w:val="00DC795F"/>
    <w:rsid w:val="00DD079E"/>
    <w:rsid w:val="00DD1FC8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AAA"/>
    <w:rsid w:val="00DF1DD8"/>
    <w:rsid w:val="00DF2399"/>
    <w:rsid w:val="00DF3776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ED4"/>
    <w:rsid w:val="00DF65C7"/>
    <w:rsid w:val="00DF6B5A"/>
    <w:rsid w:val="00DF709E"/>
    <w:rsid w:val="00E00969"/>
    <w:rsid w:val="00E012C9"/>
    <w:rsid w:val="00E01406"/>
    <w:rsid w:val="00E01FCC"/>
    <w:rsid w:val="00E029CA"/>
    <w:rsid w:val="00E05A0A"/>
    <w:rsid w:val="00E06353"/>
    <w:rsid w:val="00E06359"/>
    <w:rsid w:val="00E06A79"/>
    <w:rsid w:val="00E06ABD"/>
    <w:rsid w:val="00E10C92"/>
    <w:rsid w:val="00E127DB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956"/>
    <w:rsid w:val="00E22594"/>
    <w:rsid w:val="00E22D0E"/>
    <w:rsid w:val="00E22FF7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4762"/>
    <w:rsid w:val="00E34FD8"/>
    <w:rsid w:val="00E35002"/>
    <w:rsid w:val="00E359FA"/>
    <w:rsid w:val="00E35DF3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D4"/>
    <w:rsid w:val="00E51030"/>
    <w:rsid w:val="00E5141A"/>
    <w:rsid w:val="00E526D3"/>
    <w:rsid w:val="00E5361B"/>
    <w:rsid w:val="00E53A77"/>
    <w:rsid w:val="00E545CE"/>
    <w:rsid w:val="00E54DA6"/>
    <w:rsid w:val="00E54EE2"/>
    <w:rsid w:val="00E551E0"/>
    <w:rsid w:val="00E555A2"/>
    <w:rsid w:val="00E55782"/>
    <w:rsid w:val="00E5641A"/>
    <w:rsid w:val="00E577F1"/>
    <w:rsid w:val="00E578C3"/>
    <w:rsid w:val="00E57972"/>
    <w:rsid w:val="00E57CF1"/>
    <w:rsid w:val="00E57ED7"/>
    <w:rsid w:val="00E60EA2"/>
    <w:rsid w:val="00E61447"/>
    <w:rsid w:val="00E61903"/>
    <w:rsid w:val="00E62055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4381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5F6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00B4"/>
    <w:rsid w:val="00E90B7D"/>
    <w:rsid w:val="00E9116E"/>
    <w:rsid w:val="00E9166F"/>
    <w:rsid w:val="00E91D72"/>
    <w:rsid w:val="00E91F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960"/>
    <w:rsid w:val="00EA1E2D"/>
    <w:rsid w:val="00EA1EA7"/>
    <w:rsid w:val="00EA22F5"/>
    <w:rsid w:val="00EA35A2"/>
    <w:rsid w:val="00EA38C0"/>
    <w:rsid w:val="00EA3B5C"/>
    <w:rsid w:val="00EA3DE6"/>
    <w:rsid w:val="00EA4EF0"/>
    <w:rsid w:val="00EA51F1"/>
    <w:rsid w:val="00EA5B1A"/>
    <w:rsid w:val="00EA5C1B"/>
    <w:rsid w:val="00EA5CE2"/>
    <w:rsid w:val="00EA5DEF"/>
    <w:rsid w:val="00EA5E6A"/>
    <w:rsid w:val="00EA6272"/>
    <w:rsid w:val="00EA735A"/>
    <w:rsid w:val="00EA772F"/>
    <w:rsid w:val="00EA77EC"/>
    <w:rsid w:val="00EB076A"/>
    <w:rsid w:val="00EB0809"/>
    <w:rsid w:val="00EB0DCF"/>
    <w:rsid w:val="00EB1DB8"/>
    <w:rsid w:val="00EB1E31"/>
    <w:rsid w:val="00EB1EDE"/>
    <w:rsid w:val="00EB2165"/>
    <w:rsid w:val="00EB248B"/>
    <w:rsid w:val="00EB28AA"/>
    <w:rsid w:val="00EB29EC"/>
    <w:rsid w:val="00EB33B9"/>
    <w:rsid w:val="00EB368B"/>
    <w:rsid w:val="00EB425E"/>
    <w:rsid w:val="00EB4772"/>
    <w:rsid w:val="00EB4C2D"/>
    <w:rsid w:val="00EB522E"/>
    <w:rsid w:val="00EB5837"/>
    <w:rsid w:val="00EB5900"/>
    <w:rsid w:val="00EB7165"/>
    <w:rsid w:val="00EB782D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6EBE"/>
    <w:rsid w:val="00EC70FA"/>
    <w:rsid w:val="00ED0990"/>
    <w:rsid w:val="00ED1A5B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3E4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E9C"/>
    <w:rsid w:val="00EF00D5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23A5"/>
    <w:rsid w:val="00F02879"/>
    <w:rsid w:val="00F039C1"/>
    <w:rsid w:val="00F03FCE"/>
    <w:rsid w:val="00F04C9B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04F5"/>
    <w:rsid w:val="00F116BA"/>
    <w:rsid w:val="00F11917"/>
    <w:rsid w:val="00F1223C"/>
    <w:rsid w:val="00F13A1C"/>
    <w:rsid w:val="00F13CCF"/>
    <w:rsid w:val="00F14164"/>
    <w:rsid w:val="00F14689"/>
    <w:rsid w:val="00F14F64"/>
    <w:rsid w:val="00F162E9"/>
    <w:rsid w:val="00F16598"/>
    <w:rsid w:val="00F16973"/>
    <w:rsid w:val="00F16C6D"/>
    <w:rsid w:val="00F170D7"/>
    <w:rsid w:val="00F179CC"/>
    <w:rsid w:val="00F20263"/>
    <w:rsid w:val="00F21ADE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031"/>
    <w:rsid w:val="00F321B9"/>
    <w:rsid w:val="00F32505"/>
    <w:rsid w:val="00F33109"/>
    <w:rsid w:val="00F33B72"/>
    <w:rsid w:val="00F341D7"/>
    <w:rsid w:val="00F3441F"/>
    <w:rsid w:val="00F3557E"/>
    <w:rsid w:val="00F3567F"/>
    <w:rsid w:val="00F35EEC"/>
    <w:rsid w:val="00F36253"/>
    <w:rsid w:val="00F405AE"/>
    <w:rsid w:val="00F405F1"/>
    <w:rsid w:val="00F426DC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267"/>
    <w:rsid w:val="00F5034E"/>
    <w:rsid w:val="00F50769"/>
    <w:rsid w:val="00F50DEF"/>
    <w:rsid w:val="00F50E24"/>
    <w:rsid w:val="00F51021"/>
    <w:rsid w:val="00F519F3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62F5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F34"/>
    <w:rsid w:val="00F72DA2"/>
    <w:rsid w:val="00F72DD8"/>
    <w:rsid w:val="00F72FE2"/>
    <w:rsid w:val="00F73942"/>
    <w:rsid w:val="00F73E87"/>
    <w:rsid w:val="00F73EA0"/>
    <w:rsid w:val="00F742D7"/>
    <w:rsid w:val="00F7532E"/>
    <w:rsid w:val="00F755F4"/>
    <w:rsid w:val="00F7587F"/>
    <w:rsid w:val="00F7590F"/>
    <w:rsid w:val="00F75DCC"/>
    <w:rsid w:val="00F766E1"/>
    <w:rsid w:val="00F76932"/>
    <w:rsid w:val="00F76BB5"/>
    <w:rsid w:val="00F773D0"/>
    <w:rsid w:val="00F8074F"/>
    <w:rsid w:val="00F80BF8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D48"/>
    <w:rsid w:val="00F9301D"/>
    <w:rsid w:val="00F9311C"/>
    <w:rsid w:val="00F93842"/>
    <w:rsid w:val="00F9428D"/>
    <w:rsid w:val="00F94488"/>
    <w:rsid w:val="00F94B0B"/>
    <w:rsid w:val="00F9565B"/>
    <w:rsid w:val="00F95719"/>
    <w:rsid w:val="00F9671A"/>
    <w:rsid w:val="00F96F82"/>
    <w:rsid w:val="00F970E0"/>
    <w:rsid w:val="00F97348"/>
    <w:rsid w:val="00F9762A"/>
    <w:rsid w:val="00FA08BC"/>
    <w:rsid w:val="00FA0D1A"/>
    <w:rsid w:val="00FA117B"/>
    <w:rsid w:val="00FA15ED"/>
    <w:rsid w:val="00FA1704"/>
    <w:rsid w:val="00FA1873"/>
    <w:rsid w:val="00FA1897"/>
    <w:rsid w:val="00FA1F7E"/>
    <w:rsid w:val="00FA2B5F"/>
    <w:rsid w:val="00FA3311"/>
    <w:rsid w:val="00FA38D5"/>
    <w:rsid w:val="00FA3B07"/>
    <w:rsid w:val="00FA4712"/>
    <w:rsid w:val="00FA6326"/>
    <w:rsid w:val="00FA6A9B"/>
    <w:rsid w:val="00FB0754"/>
    <w:rsid w:val="00FB0FA1"/>
    <w:rsid w:val="00FB1B32"/>
    <w:rsid w:val="00FB2212"/>
    <w:rsid w:val="00FB25F2"/>
    <w:rsid w:val="00FB3261"/>
    <w:rsid w:val="00FB4F2F"/>
    <w:rsid w:val="00FB5039"/>
    <w:rsid w:val="00FB5226"/>
    <w:rsid w:val="00FB5CCA"/>
    <w:rsid w:val="00FB6DC9"/>
    <w:rsid w:val="00FB6FA5"/>
    <w:rsid w:val="00FB701B"/>
    <w:rsid w:val="00FB7395"/>
    <w:rsid w:val="00FC01E7"/>
    <w:rsid w:val="00FC0AE5"/>
    <w:rsid w:val="00FC0E58"/>
    <w:rsid w:val="00FC10BE"/>
    <w:rsid w:val="00FC1381"/>
    <w:rsid w:val="00FC15ED"/>
    <w:rsid w:val="00FC3D86"/>
    <w:rsid w:val="00FC49F6"/>
    <w:rsid w:val="00FC4C2E"/>
    <w:rsid w:val="00FC66D3"/>
    <w:rsid w:val="00FC694B"/>
    <w:rsid w:val="00FC6AF1"/>
    <w:rsid w:val="00FC6C93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2E59"/>
    <w:rsid w:val="00FD3550"/>
    <w:rsid w:val="00FD3B3C"/>
    <w:rsid w:val="00FD4DB9"/>
    <w:rsid w:val="00FD54E0"/>
    <w:rsid w:val="00FD5A0D"/>
    <w:rsid w:val="00FD6020"/>
    <w:rsid w:val="00FD622F"/>
    <w:rsid w:val="00FD6247"/>
    <w:rsid w:val="00FD70C9"/>
    <w:rsid w:val="00FE0C6F"/>
    <w:rsid w:val="00FE0CC8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AFF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Props1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707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11</cp:revision>
  <cp:lastPrinted>2024-12-17T19:33:00Z</cp:lastPrinted>
  <dcterms:created xsi:type="dcterms:W3CDTF">2024-12-31T16:39:00Z</dcterms:created>
  <dcterms:modified xsi:type="dcterms:W3CDTF">2024-12-31T17:46:00Z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