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DC69" w14:textId="3BE04507" w:rsidR="00EF5C63" w:rsidRDefault="00EF5C63" w:rsidP="003D017F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36"/>
          <w:szCs w:val="36"/>
          <w:lang w:val="es-DO" w:eastAsia="es-MX"/>
        </w:rPr>
      </w:pPr>
      <w:bookmarkStart w:id="0" w:name="OLE_LINK2"/>
      <w:r w:rsidRPr="00EF6A44">
        <w:rPr>
          <w:rFonts w:ascii="Calibri" w:eastAsia="Times New Roman" w:hAnsi="Calibri" w:cs="Calibri"/>
          <w:position w:val="0"/>
          <w:sz w:val="36"/>
          <w:szCs w:val="36"/>
          <w:lang w:val="es-DO" w:eastAsia="es-MX"/>
        </w:rPr>
        <w:t xml:space="preserve">Bancos dominicanos preservan fortaleza financiera y anticipan un mayor dinamismo del crédito en </w:t>
      </w:r>
      <w:r w:rsidR="00EF6A44">
        <w:rPr>
          <w:rFonts w:ascii="Calibri" w:eastAsia="Times New Roman" w:hAnsi="Calibri" w:cs="Calibri"/>
          <w:position w:val="0"/>
          <w:sz w:val="36"/>
          <w:szCs w:val="36"/>
          <w:lang w:val="es-DO" w:eastAsia="es-MX"/>
        </w:rPr>
        <w:t xml:space="preserve">este </w:t>
      </w:r>
      <w:r w:rsidR="00680FC1">
        <w:rPr>
          <w:rFonts w:ascii="Calibri" w:eastAsia="Times New Roman" w:hAnsi="Calibri" w:cs="Calibri"/>
          <w:position w:val="0"/>
          <w:sz w:val="36"/>
          <w:szCs w:val="36"/>
          <w:lang w:val="es-DO" w:eastAsia="es-MX"/>
        </w:rPr>
        <w:t>2026</w:t>
      </w:r>
    </w:p>
    <w:p w14:paraId="63DE9367" w14:textId="05D127A5" w:rsidR="0068045A" w:rsidRPr="00D24C7F" w:rsidRDefault="0068045A" w:rsidP="003D017F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</w:pPr>
      <w:r w:rsidRPr="00D24C7F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>En un an</w:t>
      </w:r>
      <w:r w:rsidR="00AD275F" w:rsidRPr="00D24C7F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>á</w:t>
      </w:r>
      <w:r w:rsidRPr="00D24C7F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>lisis del comportamiento sectorial</w:t>
      </w:r>
      <w:r w:rsidR="00BC7783" w:rsidRPr="00D24C7F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 xml:space="preserve">, </w:t>
      </w:r>
      <w:r w:rsidRPr="00D24C7F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 xml:space="preserve">la Asociación de Bancos </w:t>
      </w:r>
      <w:r w:rsidR="00BC7783" w:rsidRPr="00D24C7F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 xml:space="preserve">observó que las tasas de interés </w:t>
      </w:r>
      <w:r w:rsidR="0003295B" w:rsidRPr="00D24C7F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>y</w:t>
      </w:r>
      <w:r w:rsidR="00BC7783" w:rsidRPr="00D24C7F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 xml:space="preserve"> el crédito privado en moneda nacional </w:t>
      </w:r>
      <w:r w:rsidR="005338E7" w:rsidRPr="00D24C7F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>han respondido positivamente</w:t>
      </w:r>
      <w:r w:rsidR="00BC7783" w:rsidRPr="00D24C7F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 xml:space="preserve"> a las medidas monetarias implementadas durante la segunda mitad de 2025.</w:t>
      </w:r>
    </w:p>
    <w:p w14:paraId="4CFF5606" w14:textId="48A3D337" w:rsidR="00075FF0" w:rsidRPr="00D24C7F" w:rsidRDefault="00CF5761" w:rsidP="003D017F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D24C7F">
        <w:rPr>
          <w:rFonts w:ascii="Calibri" w:eastAsia="Times New Roman" w:hAnsi="Calibri" w:cs="Calibri"/>
          <w:b/>
          <w:bCs/>
          <w:position w:val="0"/>
          <w:sz w:val="24"/>
          <w:szCs w:val="24"/>
          <w:lang w:val="es-DO" w:eastAsia="es-MX"/>
        </w:rPr>
        <w:t>Santo Domingo, Rep. Dom.-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EF768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El sistema bancario dominicano cerró 2025 mostrando altos niveles de solidez, estabilidad y resiliencia, a pesar de un entorno internacional marcado por una elevada incertidumbre económica y geopolítica, de acuerdo </w:t>
      </w:r>
      <w:r w:rsidR="009A071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con</w:t>
      </w:r>
      <w:r w:rsidR="00EF768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un análisis sectorial de la </w:t>
      </w:r>
      <w:r w:rsidR="00075FF0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Asociación de Bancos Múltiples de la República Dominicana (ABA).</w:t>
      </w:r>
    </w:p>
    <w:p w14:paraId="5EFA1AE1" w14:textId="1B870436" w:rsidR="00E36040" w:rsidRPr="00D24C7F" w:rsidRDefault="00075FF0" w:rsidP="003D017F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La ABA resaltó que, durante el año pasado,</w:t>
      </w:r>
      <w:r w:rsidR="00EF768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60382A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los </w:t>
      </w:r>
      <w:r w:rsidR="00EF768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bancos múltiples</w:t>
      </w:r>
      <w:r w:rsidR="00FF2568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810B2E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mantuvieron elevados</w:t>
      </w:r>
      <w:r w:rsidR="008D763E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1D3DCF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indicadores</w:t>
      </w:r>
      <w:r w:rsidR="008D763E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de liquidez, una cartera de crédito de </w:t>
      </w:r>
      <w:r w:rsidR="00680FC1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alta</w:t>
      </w:r>
      <w:r w:rsidR="008D763E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calidad, </w:t>
      </w:r>
      <w:r w:rsidR="001D3DCF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adecuadas</w:t>
      </w:r>
      <w:r w:rsidR="008D763E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provisiones y una rentabilidad superior a la de sus pares en América Latina, consolidando </w:t>
      </w:r>
      <w:r w:rsidR="003F725F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su</w:t>
      </w:r>
      <w:r w:rsidR="008D763E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liderazgo </w:t>
      </w:r>
      <w:r w:rsidR="003F725F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regional </w:t>
      </w:r>
      <w:r w:rsidR="0041647A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y una base sólida para </w:t>
      </w:r>
      <w:r w:rsidR="004F1F8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mantener su apoyo</w:t>
      </w:r>
      <w:r w:rsidR="00680FC1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medular</w:t>
      </w:r>
      <w:r w:rsidR="004F1F8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a</w:t>
      </w:r>
      <w:r w:rsidR="0041647A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la actividad produ</w:t>
      </w:r>
      <w:r w:rsidR="004F1F8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c</w:t>
      </w:r>
      <w:r w:rsidR="0041647A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tiva</w:t>
      </w:r>
      <w:r w:rsidR="003F725F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680FC1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a través de la </w:t>
      </w:r>
      <w:r w:rsidR="0057451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dinamización del</w:t>
      </w:r>
      <w:r w:rsidR="003F725F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crédito.</w:t>
      </w:r>
    </w:p>
    <w:p w14:paraId="2FFB666E" w14:textId="3D576054" w:rsidR="009E6EBA" w:rsidRPr="00D24C7F" w:rsidRDefault="00A30AC6" w:rsidP="003D017F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Frente a </w:t>
      </w:r>
      <w:r w:rsidR="0057451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un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29067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escenario</w:t>
      </w:r>
      <w:r w:rsidR="0057451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global adverso y </w:t>
      </w:r>
      <w:r w:rsidR="005C4E2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la desaceleración del crecimiento económico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, el sistema bancario dominicano </w:t>
      </w:r>
      <w:r w:rsidR="0029067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mostró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capacidad notable de adaptación </w:t>
      </w:r>
      <w:r w:rsidR="0029067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y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pruden</w:t>
      </w:r>
      <w:r w:rsidR="0029067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cia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, priorizando la administración integral de riesgos, la calidad de los activos y </w:t>
      </w:r>
      <w:r w:rsidR="00011949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salvaguardar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los depósitos del público</w:t>
      </w:r>
      <w:r w:rsidR="00AD2A23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, indicó</w:t>
      </w:r>
      <w:r w:rsidR="00984CEF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el gremio</w:t>
      </w:r>
      <w:r w:rsidR="00BF7937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que representa a la banca múltiple.</w:t>
      </w:r>
    </w:p>
    <w:p w14:paraId="1F2B4938" w14:textId="388C4015" w:rsidR="001240E4" w:rsidRPr="00D24C7F" w:rsidRDefault="00027800" w:rsidP="003D017F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En ese contexto</w:t>
      </w:r>
      <w:r w:rsidR="00613C6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, </w:t>
      </w:r>
      <w:r w:rsidR="00F6550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los activos de los bancos </w:t>
      </w:r>
      <w:r w:rsidR="00265BC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múltiples </w:t>
      </w:r>
      <w:r w:rsidR="00F6550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crecier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o</w:t>
      </w:r>
      <w:r w:rsidR="00F6550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n a un ritmo anual promedio de 9.8%, moder</w:t>
      </w:r>
      <w:r w:rsidR="00D76A5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ándose</w:t>
      </w:r>
      <w:r w:rsidR="00F6550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D76A5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frente a </w:t>
      </w:r>
      <w:r w:rsidR="00F6550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su crecimiento </w:t>
      </w:r>
      <w:r w:rsidR="00D76A5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de</w:t>
      </w:r>
      <w:r w:rsidR="00AD275F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F6550D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2024 (12.7%)</w:t>
      </w:r>
      <w:r w:rsidR="001240E4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, </w:t>
      </w:r>
      <w:r w:rsidR="00D76A5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según </w:t>
      </w:r>
      <w:r w:rsidR="003F5441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informó </w:t>
      </w:r>
      <w:r w:rsidR="00D76A5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el análisis elaborado por</w:t>
      </w:r>
      <w:r w:rsidR="001240E4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la Dirección de Estudios Económicos de la ABA</w:t>
      </w:r>
      <w:r w:rsidR="004E0FD1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.</w:t>
      </w:r>
    </w:p>
    <w:p w14:paraId="6DBCB7F8" w14:textId="3B96FA1E" w:rsidR="006C3B59" w:rsidRPr="00D24C7F" w:rsidRDefault="006C3B59" w:rsidP="006C3B5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En cuanto a la cartera de crédito, </w:t>
      </w:r>
      <w:r w:rsidR="0015644A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detalló 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que esta representó el 54% del activo total</w:t>
      </w:r>
      <w:r w:rsidR="00DC0BB2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,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creci</w:t>
      </w:r>
      <w:r w:rsidR="00E163B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endo 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a una tasa anual de 9.7%, orientado estratégicamente hacia actividades productivas y a la vivienda, junto con una postura más cauta en segmentos de mayor riesgo, como el consumo.</w:t>
      </w:r>
    </w:p>
    <w:p w14:paraId="4287C5D1" w14:textId="5CD216C3" w:rsidR="006C3B59" w:rsidRPr="00D24C7F" w:rsidRDefault="006C3B59" w:rsidP="003D017F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En un documento de prensa, </w:t>
      </w:r>
      <w:r w:rsidR="00BF7937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la ABA 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observó que tanto las tasas de interés como el crédito privado en moneda nacional ya vienen respondiendo positivamente a las medidas monetarias implementadas durante la segunda mitad de 2025. Especificó que las tasas de interés registraron una reducción de 150 puntos base entre junio y diciembre del año pasado, al pasar de 14.8% a 13.3%.</w:t>
      </w:r>
    </w:p>
    <w:p w14:paraId="314F5321" w14:textId="378B9229" w:rsidR="00D75248" w:rsidRPr="00D24C7F" w:rsidRDefault="003F5441" w:rsidP="004E0FD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Alignment w:val="auto"/>
        <w:outlineLvl w:val="9"/>
        <w:rPr>
          <w:rFonts w:ascii="Calibri" w:eastAsia="Times New Roman" w:hAnsi="Calibri" w:cs="Calibri"/>
          <w:b/>
          <w:bCs/>
          <w:position w:val="0"/>
          <w:sz w:val="24"/>
          <w:szCs w:val="24"/>
          <w:lang w:val="es-AR" w:eastAsia="es-MX"/>
        </w:rPr>
      </w:pPr>
      <w:r w:rsidRPr="00D24C7F">
        <w:rPr>
          <w:rFonts w:ascii="Calibri" w:hAnsi="Calibri" w:cs="Calibri"/>
          <w:b/>
          <w:bCs/>
          <w:sz w:val="24"/>
          <w:szCs w:val="24"/>
          <w:lang w:val="es-AR"/>
        </w:rPr>
        <w:lastRenderedPageBreak/>
        <w:t>Confianza del público impulsa las captaciones</w:t>
      </w:r>
    </w:p>
    <w:p w14:paraId="0728D217" w14:textId="5D0026C3" w:rsidR="0087095D" w:rsidRPr="00D24C7F" w:rsidRDefault="0087095D" w:rsidP="003D017F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La Asociación de Bancos resaltó que las captaciones del público registraron un crecimiento anual de 11.7% a</w:t>
      </w:r>
      <w:r w:rsidR="00810942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diciembre de </w:t>
      </w: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2025, superando el ritmo observado en 2024 (10.5%), impulsadas principalmente por el mejor desempeño de los depósitos de ahorro y a plazo. </w:t>
      </w:r>
    </w:p>
    <w:p w14:paraId="23B19B30" w14:textId="5D0E42E2" w:rsidR="00A30AC6" w:rsidRPr="00D24C7F" w:rsidRDefault="004E251A" w:rsidP="003D017F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“</w:t>
      </w:r>
      <w:r w:rsidR="00A30AC6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Este comportamiento refleja la confianza del público en la solidez y estabilidad del sistema bancario, y fortalece la base de fondeo de las entidades para continuar apoyando la economía</w:t>
      </w:r>
      <w:r w:rsidR="00836EEC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”</w:t>
      </w:r>
      <w:r w:rsidR="00EF6A44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, expuso</w:t>
      </w:r>
      <w:r w:rsidR="00836EEC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.</w:t>
      </w:r>
    </w:p>
    <w:p w14:paraId="2FFB2B7E" w14:textId="217594D9" w:rsidR="00A30AC6" w:rsidRPr="00D24C7F" w:rsidRDefault="006C3B59" w:rsidP="003D017F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“</w:t>
      </w:r>
      <w:r w:rsidR="00C96236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D</w:t>
      </w:r>
      <w:r w:rsidR="00D27CD2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e</w:t>
      </w:r>
      <w:r w:rsidR="00A30AC6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cara </w:t>
      </w:r>
      <w:r w:rsidR="0088711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a este año en curso</w:t>
      </w:r>
      <w:r w:rsidR="00A30AC6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, las perspectivas económicas muestran una mejora gradual</w:t>
      </w:r>
      <w:r w:rsidR="0088711B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y, a</w:t>
      </w:r>
      <w:r w:rsidR="00A30AC6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unque persisten focos de incertidumbre a nivel global, se prevé un entorno externo más favorable, con mejores condiciones financieras y una recuperación del crecimiento económico dominicano. Este escenario, junto con una política monetaria más flexible, crea condiciones propicias para un mayor dinamismo del crédito y un desempeño positivo del sector bancario</w:t>
      </w:r>
      <w:r w:rsidR="00C96236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”, </w:t>
      </w:r>
      <w:r w:rsidR="00F23D4A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estimó</w:t>
      </w:r>
      <w:r w:rsidR="00C96236" w:rsidRPr="00D24C7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la ABA.</w:t>
      </w:r>
    </w:p>
    <w:p w14:paraId="67A07FBB" w14:textId="06324143" w:rsidR="00EF6A44" w:rsidRPr="00D24C7F" w:rsidRDefault="00EF6A44" w:rsidP="00EF6A44">
      <w:pPr>
        <w:pStyle w:val="Sinespaciado"/>
        <w:rPr>
          <w:rFonts w:ascii="Calibri" w:hAnsi="Calibri" w:cs="Calibri"/>
          <w:b/>
          <w:bCs/>
          <w:sz w:val="24"/>
          <w:szCs w:val="24"/>
          <w:lang w:val="es-DO" w:eastAsia="es-MX"/>
        </w:rPr>
      </w:pPr>
      <w:r w:rsidRPr="00D24C7F">
        <w:rPr>
          <w:rFonts w:ascii="Calibri" w:hAnsi="Calibri" w:cs="Calibri"/>
          <w:b/>
          <w:bCs/>
          <w:sz w:val="24"/>
          <w:szCs w:val="24"/>
          <w:lang w:val="es-DO" w:eastAsia="es-MX"/>
        </w:rPr>
        <w:t>Dirección de Comunicación y Marketing</w:t>
      </w:r>
    </w:p>
    <w:p w14:paraId="48C3B78A" w14:textId="5FEBA811" w:rsidR="00EF6A44" w:rsidRPr="00D24C7F" w:rsidRDefault="00A22394" w:rsidP="00EF6A44">
      <w:pPr>
        <w:pStyle w:val="Sinespaciado"/>
        <w:rPr>
          <w:rFonts w:ascii="Calibri" w:hAnsi="Calibri" w:cs="Calibri"/>
          <w:lang w:val="es-DO" w:eastAsia="es-MX"/>
        </w:rPr>
      </w:pPr>
      <w:r w:rsidRPr="00D24C7F">
        <w:rPr>
          <w:rFonts w:ascii="Calibri" w:hAnsi="Calibri" w:cs="Calibri"/>
          <w:lang w:val="es-DO" w:eastAsia="es-MX"/>
        </w:rPr>
        <w:t>11</w:t>
      </w:r>
      <w:r w:rsidR="00EF6A44" w:rsidRPr="00D24C7F">
        <w:rPr>
          <w:rFonts w:ascii="Calibri" w:hAnsi="Calibri" w:cs="Calibri"/>
          <w:lang w:val="es-DO" w:eastAsia="es-MX"/>
        </w:rPr>
        <w:t xml:space="preserve"> de febrero de 2026</w:t>
      </w:r>
    </w:p>
    <w:bookmarkEnd w:id="0"/>
    <w:p w14:paraId="3732474F" w14:textId="77777777" w:rsidR="001642EF" w:rsidRPr="00D24C7F" w:rsidRDefault="001642EF" w:rsidP="003D017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sectPr w:rsidR="001642EF" w:rsidRPr="00D24C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B64C" w14:textId="77777777" w:rsidR="006F3174" w:rsidRDefault="006F3174">
      <w:pPr>
        <w:spacing w:line="240" w:lineRule="auto"/>
        <w:ind w:left="0" w:hanging="2"/>
      </w:pPr>
      <w:r>
        <w:separator/>
      </w:r>
    </w:p>
  </w:endnote>
  <w:endnote w:type="continuationSeparator" w:id="0">
    <w:p w14:paraId="6B01AC5F" w14:textId="77777777" w:rsidR="006F3174" w:rsidRDefault="006F3174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0FA93F9D" w14:textId="77777777" w:rsidR="006F3174" w:rsidRDefault="006F3174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1056" w14:textId="77777777" w:rsidR="006F3174" w:rsidRDefault="006F3174">
      <w:pPr>
        <w:spacing w:line="240" w:lineRule="auto"/>
        <w:ind w:left="0" w:hanging="2"/>
      </w:pPr>
      <w:r>
        <w:separator/>
      </w:r>
    </w:p>
  </w:footnote>
  <w:footnote w:type="continuationSeparator" w:id="0">
    <w:p w14:paraId="09F9EF20" w14:textId="77777777" w:rsidR="006F3174" w:rsidRDefault="006F3174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34154B35" w14:textId="77777777" w:rsidR="006F3174" w:rsidRDefault="006F3174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43AB1292" w:rsidR="002B037C" w:rsidRPr="003C2C89" w:rsidRDefault="00E60B0B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52D25400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  <w:r w:rsidR="008D7103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Marketing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5F7"/>
    <w:multiLevelType w:val="hybridMultilevel"/>
    <w:tmpl w:val="71F671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3BD6"/>
    <w:multiLevelType w:val="multilevel"/>
    <w:tmpl w:val="819E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437E4"/>
    <w:multiLevelType w:val="hybridMultilevel"/>
    <w:tmpl w:val="BD227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6E16"/>
    <w:multiLevelType w:val="multilevel"/>
    <w:tmpl w:val="07E6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260CF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F55"/>
    <w:multiLevelType w:val="multilevel"/>
    <w:tmpl w:val="C4B2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05A54"/>
    <w:multiLevelType w:val="multilevel"/>
    <w:tmpl w:val="30C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962A2"/>
    <w:multiLevelType w:val="multilevel"/>
    <w:tmpl w:val="5BEC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F4239"/>
    <w:multiLevelType w:val="multilevel"/>
    <w:tmpl w:val="9B6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440B4"/>
    <w:multiLevelType w:val="multilevel"/>
    <w:tmpl w:val="E53C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F22C8"/>
    <w:multiLevelType w:val="multilevel"/>
    <w:tmpl w:val="1D6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B345E"/>
    <w:multiLevelType w:val="hybridMultilevel"/>
    <w:tmpl w:val="5BB220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7DEB"/>
    <w:multiLevelType w:val="multilevel"/>
    <w:tmpl w:val="F37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36665"/>
    <w:multiLevelType w:val="multilevel"/>
    <w:tmpl w:val="08A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E6A75"/>
    <w:multiLevelType w:val="multilevel"/>
    <w:tmpl w:val="9E66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7C6EDB"/>
    <w:multiLevelType w:val="multilevel"/>
    <w:tmpl w:val="4E52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F6769"/>
    <w:multiLevelType w:val="multilevel"/>
    <w:tmpl w:val="CAA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D1F47"/>
    <w:multiLevelType w:val="hybridMultilevel"/>
    <w:tmpl w:val="480442A6"/>
    <w:lvl w:ilvl="0" w:tplc="DBA84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85238"/>
    <w:multiLevelType w:val="hybridMultilevel"/>
    <w:tmpl w:val="C8D67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13F47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409F4"/>
    <w:multiLevelType w:val="multilevel"/>
    <w:tmpl w:val="209E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155B9"/>
    <w:multiLevelType w:val="multilevel"/>
    <w:tmpl w:val="E15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AE42AD"/>
    <w:multiLevelType w:val="multilevel"/>
    <w:tmpl w:val="762A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27153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922979">
    <w:abstractNumId w:val="19"/>
  </w:num>
  <w:num w:numId="2" w16cid:durableId="451940022">
    <w:abstractNumId w:val="5"/>
  </w:num>
  <w:num w:numId="3" w16cid:durableId="277878673">
    <w:abstractNumId w:val="18"/>
  </w:num>
  <w:num w:numId="4" w16cid:durableId="2115174986">
    <w:abstractNumId w:val="2"/>
  </w:num>
  <w:num w:numId="5" w16cid:durableId="2124571937">
    <w:abstractNumId w:val="20"/>
  </w:num>
  <w:num w:numId="6" w16cid:durableId="989938501">
    <w:abstractNumId w:val="12"/>
  </w:num>
  <w:num w:numId="7" w16cid:durableId="510340100">
    <w:abstractNumId w:val="15"/>
  </w:num>
  <w:num w:numId="8" w16cid:durableId="1135414807">
    <w:abstractNumId w:val="22"/>
  </w:num>
  <w:num w:numId="9" w16cid:durableId="1266958251">
    <w:abstractNumId w:val="8"/>
  </w:num>
  <w:num w:numId="10" w16cid:durableId="1635671588">
    <w:abstractNumId w:val="11"/>
  </w:num>
  <w:num w:numId="11" w16cid:durableId="555239039">
    <w:abstractNumId w:val="17"/>
  </w:num>
  <w:num w:numId="12" w16cid:durableId="2022080024">
    <w:abstractNumId w:val="14"/>
  </w:num>
  <w:num w:numId="13" w16cid:durableId="1560088440">
    <w:abstractNumId w:val="13"/>
  </w:num>
  <w:num w:numId="14" w16cid:durableId="236786216">
    <w:abstractNumId w:val="6"/>
  </w:num>
  <w:num w:numId="15" w16cid:durableId="600262290">
    <w:abstractNumId w:val="1"/>
  </w:num>
  <w:num w:numId="16" w16cid:durableId="443038796">
    <w:abstractNumId w:val="7"/>
  </w:num>
  <w:num w:numId="17" w16cid:durableId="905261918">
    <w:abstractNumId w:val="23"/>
  </w:num>
  <w:num w:numId="18" w16cid:durableId="1795367531">
    <w:abstractNumId w:val="16"/>
  </w:num>
  <w:num w:numId="19" w16cid:durableId="1725056669">
    <w:abstractNumId w:val="3"/>
  </w:num>
  <w:num w:numId="20" w16cid:durableId="1702902276">
    <w:abstractNumId w:val="10"/>
  </w:num>
  <w:num w:numId="21" w16cid:durableId="479882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28578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798585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93295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3327456">
    <w:abstractNumId w:val="9"/>
  </w:num>
  <w:num w:numId="26" w16cid:durableId="16839756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48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073A1"/>
    <w:rsid w:val="000100AB"/>
    <w:rsid w:val="00010597"/>
    <w:rsid w:val="00010E02"/>
    <w:rsid w:val="00011115"/>
    <w:rsid w:val="0001140F"/>
    <w:rsid w:val="0001173E"/>
    <w:rsid w:val="00011949"/>
    <w:rsid w:val="000119FB"/>
    <w:rsid w:val="00011A18"/>
    <w:rsid w:val="000121C8"/>
    <w:rsid w:val="00012750"/>
    <w:rsid w:val="00012889"/>
    <w:rsid w:val="00012DDE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189"/>
    <w:rsid w:val="000175A5"/>
    <w:rsid w:val="000175D8"/>
    <w:rsid w:val="00017943"/>
    <w:rsid w:val="00020148"/>
    <w:rsid w:val="00020D3C"/>
    <w:rsid w:val="000215B2"/>
    <w:rsid w:val="00021E7F"/>
    <w:rsid w:val="00022529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1AF"/>
    <w:rsid w:val="0002748F"/>
    <w:rsid w:val="00027800"/>
    <w:rsid w:val="0003044D"/>
    <w:rsid w:val="00030A76"/>
    <w:rsid w:val="00030C8E"/>
    <w:rsid w:val="00030DA8"/>
    <w:rsid w:val="00031128"/>
    <w:rsid w:val="0003295B"/>
    <w:rsid w:val="00032BB1"/>
    <w:rsid w:val="0003310D"/>
    <w:rsid w:val="000331A0"/>
    <w:rsid w:val="00033762"/>
    <w:rsid w:val="00033C3A"/>
    <w:rsid w:val="00034458"/>
    <w:rsid w:val="00034AD6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236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601"/>
    <w:rsid w:val="000637D1"/>
    <w:rsid w:val="000638E1"/>
    <w:rsid w:val="00063D09"/>
    <w:rsid w:val="000641F9"/>
    <w:rsid w:val="00064591"/>
    <w:rsid w:val="000646E4"/>
    <w:rsid w:val="00064B6A"/>
    <w:rsid w:val="00065279"/>
    <w:rsid w:val="000652DC"/>
    <w:rsid w:val="0006560A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5FF0"/>
    <w:rsid w:val="000760A4"/>
    <w:rsid w:val="000763A9"/>
    <w:rsid w:val="00076AA6"/>
    <w:rsid w:val="00077A10"/>
    <w:rsid w:val="00077F31"/>
    <w:rsid w:val="0008010C"/>
    <w:rsid w:val="000801AF"/>
    <w:rsid w:val="000805B4"/>
    <w:rsid w:val="00081050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657"/>
    <w:rsid w:val="00087CAA"/>
    <w:rsid w:val="00090678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4B3C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2AD0"/>
    <w:rsid w:val="000A3223"/>
    <w:rsid w:val="000A40F3"/>
    <w:rsid w:val="000A462C"/>
    <w:rsid w:val="000A48CD"/>
    <w:rsid w:val="000A4A3D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121"/>
    <w:rsid w:val="000B6EB8"/>
    <w:rsid w:val="000B72C6"/>
    <w:rsid w:val="000B73AD"/>
    <w:rsid w:val="000B7562"/>
    <w:rsid w:val="000B76DA"/>
    <w:rsid w:val="000B7F04"/>
    <w:rsid w:val="000C066F"/>
    <w:rsid w:val="000C0BDE"/>
    <w:rsid w:val="000C1197"/>
    <w:rsid w:val="000C1377"/>
    <w:rsid w:val="000C1941"/>
    <w:rsid w:val="000C1FBC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C46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CB4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3E32"/>
    <w:rsid w:val="000E404B"/>
    <w:rsid w:val="000E408A"/>
    <w:rsid w:val="000E4434"/>
    <w:rsid w:val="000E47AB"/>
    <w:rsid w:val="000E4F1F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E7DA9"/>
    <w:rsid w:val="000F09F3"/>
    <w:rsid w:val="000F0E44"/>
    <w:rsid w:val="000F1773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8E9"/>
    <w:rsid w:val="00121A4F"/>
    <w:rsid w:val="001221E2"/>
    <w:rsid w:val="0012230A"/>
    <w:rsid w:val="00122411"/>
    <w:rsid w:val="00122568"/>
    <w:rsid w:val="00122D1A"/>
    <w:rsid w:val="001234EC"/>
    <w:rsid w:val="00123ADA"/>
    <w:rsid w:val="00123AE9"/>
    <w:rsid w:val="001240E4"/>
    <w:rsid w:val="001248EF"/>
    <w:rsid w:val="00125011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6E20"/>
    <w:rsid w:val="00137077"/>
    <w:rsid w:val="001370AB"/>
    <w:rsid w:val="00140181"/>
    <w:rsid w:val="001401C6"/>
    <w:rsid w:val="00140980"/>
    <w:rsid w:val="00140BEE"/>
    <w:rsid w:val="00140E43"/>
    <w:rsid w:val="0014169A"/>
    <w:rsid w:val="00142A36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4A2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AC6"/>
    <w:rsid w:val="00150DFB"/>
    <w:rsid w:val="001514BB"/>
    <w:rsid w:val="0015163A"/>
    <w:rsid w:val="00153541"/>
    <w:rsid w:val="00153C66"/>
    <w:rsid w:val="0015434B"/>
    <w:rsid w:val="00155186"/>
    <w:rsid w:val="00155451"/>
    <w:rsid w:val="00155BFC"/>
    <w:rsid w:val="0015644A"/>
    <w:rsid w:val="0015681D"/>
    <w:rsid w:val="00156841"/>
    <w:rsid w:val="0015754E"/>
    <w:rsid w:val="00157823"/>
    <w:rsid w:val="001601E1"/>
    <w:rsid w:val="0016058B"/>
    <w:rsid w:val="001607D5"/>
    <w:rsid w:val="001608B3"/>
    <w:rsid w:val="001613D3"/>
    <w:rsid w:val="0016250C"/>
    <w:rsid w:val="001635C5"/>
    <w:rsid w:val="0016376E"/>
    <w:rsid w:val="001641C3"/>
    <w:rsid w:val="001642EF"/>
    <w:rsid w:val="001648B6"/>
    <w:rsid w:val="00164A2D"/>
    <w:rsid w:val="00164F50"/>
    <w:rsid w:val="00165002"/>
    <w:rsid w:val="0016502D"/>
    <w:rsid w:val="0016590C"/>
    <w:rsid w:val="00165CA4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669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2BC5"/>
    <w:rsid w:val="00193626"/>
    <w:rsid w:val="00193A65"/>
    <w:rsid w:val="00193B5A"/>
    <w:rsid w:val="001942B6"/>
    <w:rsid w:val="001943D1"/>
    <w:rsid w:val="001956DD"/>
    <w:rsid w:val="00195975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386"/>
    <w:rsid w:val="001A060A"/>
    <w:rsid w:val="001A08DC"/>
    <w:rsid w:val="001A0A5D"/>
    <w:rsid w:val="001A0A67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33D"/>
    <w:rsid w:val="001A5422"/>
    <w:rsid w:val="001A5506"/>
    <w:rsid w:val="001A581E"/>
    <w:rsid w:val="001A5A9D"/>
    <w:rsid w:val="001A6904"/>
    <w:rsid w:val="001A6A72"/>
    <w:rsid w:val="001A6D54"/>
    <w:rsid w:val="001B19EC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117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8B6"/>
    <w:rsid w:val="001B6B96"/>
    <w:rsid w:val="001B6BA8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2D79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47C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DA7"/>
    <w:rsid w:val="001D3DCF"/>
    <w:rsid w:val="001D3F8D"/>
    <w:rsid w:val="001D40EF"/>
    <w:rsid w:val="001D428F"/>
    <w:rsid w:val="001D4D7C"/>
    <w:rsid w:val="001D5496"/>
    <w:rsid w:val="001D59A0"/>
    <w:rsid w:val="001D78A4"/>
    <w:rsid w:val="001D7912"/>
    <w:rsid w:val="001E174D"/>
    <w:rsid w:val="001E217B"/>
    <w:rsid w:val="001E2AD2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6E9A"/>
    <w:rsid w:val="001E7462"/>
    <w:rsid w:val="001E77CB"/>
    <w:rsid w:val="001E78B4"/>
    <w:rsid w:val="001E791B"/>
    <w:rsid w:val="001F075B"/>
    <w:rsid w:val="001F0955"/>
    <w:rsid w:val="001F0DB5"/>
    <w:rsid w:val="001F11EF"/>
    <w:rsid w:val="001F1620"/>
    <w:rsid w:val="001F17EC"/>
    <w:rsid w:val="001F1993"/>
    <w:rsid w:val="001F224D"/>
    <w:rsid w:val="001F270C"/>
    <w:rsid w:val="001F284E"/>
    <w:rsid w:val="001F28E4"/>
    <w:rsid w:val="001F2CFA"/>
    <w:rsid w:val="001F2D98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2D2"/>
    <w:rsid w:val="00205DAA"/>
    <w:rsid w:val="00205F63"/>
    <w:rsid w:val="00206186"/>
    <w:rsid w:val="002061F5"/>
    <w:rsid w:val="002063AA"/>
    <w:rsid w:val="002065D7"/>
    <w:rsid w:val="002068CC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51F9"/>
    <w:rsid w:val="00216354"/>
    <w:rsid w:val="0021654A"/>
    <w:rsid w:val="00216CD9"/>
    <w:rsid w:val="00217CA8"/>
    <w:rsid w:val="00217E8B"/>
    <w:rsid w:val="00217ED1"/>
    <w:rsid w:val="00220F2F"/>
    <w:rsid w:val="002214E5"/>
    <w:rsid w:val="0022188F"/>
    <w:rsid w:val="00221BFB"/>
    <w:rsid w:val="00221EBB"/>
    <w:rsid w:val="00222594"/>
    <w:rsid w:val="002226B0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5E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28B5"/>
    <w:rsid w:val="00243078"/>
    <w:rsid w:val="002430D9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3712"/>
    <w:rsid w:val="002547FE"/>
    <w:rsid w:val="00254807"/>
    <w:rsid w:val="00254E9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96A"/>
    <w:rsid w:val="00261B0A"/>
    <w:rsid w:val="00261B28"/>
    <w:rsid w:val="00261D3E"/>
    <w:rsid w:val="00261EB2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BCD"/>
    <w:rsid w:val="00265D5A"/>
    <w:rsid w:val="002663FD"/>
    <w:rsid w:val="002667B3"/>
    <w:rsid w:val="00266822"/>
    <w:rsid w:val="00266C62"/>
    <w:rsid w:val="00266D00"/>
    <w:rsid w:val="002670BB"/>
    <w:rsid w:val="00267FED"/>
    <w:rsid w:val="0027086A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86A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0E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BFF"/>
    <w:rsid w:val="00285EFB"/>
    <w:rsid w:val="002861A7"/>
    <w:rsid w:val="00286EE9"/>
    <w:rsid w:val="002872F6"/>
    <w:rsid w:val="0028783F"/>
    <w:rsid w:val="002878F7"/>
    <w:rsid w:val="00287B8B"/>
    <w:rsid w:val="0029011A"/>
    <w:rsid w:val="0029067B"/>
    <w:rsid w:val="00290CA8"/>
    <w:rsid w:val="00290D00"/>
    <w:rsid w:val="00290ECF"/>
    <w:rsid w:val="00291A41"/>
    <w:rsid w:val="00291BEB"/>
    <w:rsid w:val="00291F26"/>
    <w:rsid w:val="00292579"/>
    <w:rsid w:val="002927ED"/>
    <w:rsid w:val="00292CC6"/>
    <w:rsid w:val="00293198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97F55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5D5A"/>
    <w:rsid w:val="002A60C5"/>
    <w:rsid w:val="002A627B"/>
    <w:rsid w:val="002A6EA5"/>
    <w:rsid w:val="002A70FD"/>
    <w:rsid w:val="002A7360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A88"/>
    <w:rsid w:val="002B2F7D"/>
    <w:rsid w:val="002B3501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566"/>
    <w:rsid w:val="002C3333"/>
    <w:rsid w:val="002C352C"/>
    <w:rsid w:val="002C3878"/>
    <w:rsid w:val="002C44CE"/>
    <w:rsid w:val="002C4D60"/>
    <w:rsid w:val="002C50CF"/>
    <w:rsid w:val="002C5C44"/>
    <w:rsid w:val="002C5FE5"/>
    <w:rsid w:val="002C6499"/>
    <w:rsid w:val="002C696D"/>
    <w:rsid w:val="002C71C3"/>
    <w:rsid w:val="002C72B3"/>
    <w:rsid w:val="002C7358"/>
    <w:rsid w:val="002C79D7"/>
    <w:rsid w:val="002C7A4C"/>
    <w:rsid w:val="002C7E4E"/>
    <w:rsid w:val="002D07F0"/>
    <w:rsid w:val="002D09AA"/>
    <w:rsid w:val="002D0B30"/>
    <w:rsid w:val="002D1542"/>
    <w:rsid w:val="002D1D9A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E15"/>
    <w:rsid w:val="00302F4A"/>
    <w:rsid w:val="003037D1"/>
    <w:rsid w:val="00303C6B"/>
    <w:rsid w:val="00305078"/>
    <w:rsid w:val="003052D0"/>
    <w:rsid w:val="00305666"/>
    <w:rsid w:val="00305B8C"/>
    <w:rsid w:val="00305C84"/>
    <w:rsid w:val="00305C9B"/>
    <w:rsid w:val="00306125"/>
    <w:rsid w:val="003067D6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2073"/>
    <w:rsid w:val="00322086"/>
    <w:rsid w:val="0032260E"/>
    <w:rsid w:val="00322888"/>
    <w:rsid w:val="00322B16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77A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6D0A"/>
    <w:rsid w:val="003478C1"/>
    <w:rsid w:val="00347A03"/>
    <w:rsid w:val="003501AF"/>
    <w:rsid w:val="0035160E"/>
    <w:rsid w:val="003516EA"/>
    <w:rsid w:val="003523C8"/>
    <w:rsid w:val="003524F5"/>
    <w:rsid w:val="0035278F"/>
    <w:rsid w:val="00352BFE"/>
    <w:rsid w:val="003541CC"/>
    <w:rsid w:val="003551C6"/>
    <w:rsid w:val="00355725"/>
    <w:rsid w:val="00355B69"/>
    <w:rsid w:val="00355D36"/>
    <w:rsid w:val="00355D39"/>
    <w:rsid w:val="00355FDE"/>
    <w:rsid w:val="00356BB7"/>
    <w:rsid w:val="00356DFB"/>
    <w:rsid w:val="00356E2E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5EE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02"/>
    <w:rsid w:val="00375B74"/>
    <w:rsid w:val="00375C7B"/>
    <w:rsid w:val="00375E98"/>
    <w:rsid w:val="0037628C"/>
    <w:rsid w:val="00376345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0C"/>
    <w:rsid w:val="00395ECB"/>
    <w:rsid w:val="00396189"/>
    <w:rsid w:val="00396739"/>
    <w:rsid w:val="003969AB"/>
    <w:rsid w:val="0039750A"/>
    <w:rsid w:val="0039797B"/>
    <w:rsid w:val="00397FFA"/>
    <w:rsid w:val="003A069F"/>
    <w:rsid w:val="003A087F"/>
    <w:rsid w:val="003A0C8A"/>
    <w:rsid w:val="003A0DAE"/>
    <w:rsid w:val="003A12B0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A7B42"/>
    <w:rsid w:val="003B006C"/>
    <w:rsid w:val="003B06F7"/>
    <w:rsid w:val="003B0979"/>
    <w:rsid w:val="003B0B96"/>
    <w:rsid w:val="003B0D8F"/>
    <w:rsid w:val="003B14FD"/>
    <w:rsid w:val="003B5D51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01C"/>
    <w:rsid w:val="003C3F05"/>
    <w:rsid w:val="003C49C7"/>
    <w:rsid w:val="003C50BD"/>
    <w:rsid w:val="003C5801"/>
    <w:rsid w:val="003C67D9"/>
    <w:rsid w:val="003C7062"/>
    <w:rsid w:val="003C7C58"/>
    <w:rsid w:val="003D007B"/>
    <w:rsid w:val="003D017F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470F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22A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397"/>
    <w:rsid w:val="003F3547"/>
    <w:rsid w:val="003F3629"/>
    <w:rsid w:val="003F3A6D"/>
    <w:rsid w:val="003F3A6F"/>
    <w:rsid w:val="003F3A94"/>
    <w:rsid w:val="003F3E62"/>
    <w:rsid w:val="003F4313"/>
    <w:rsid w:val="003F4DD8"/>
    <w:rsid w:val="003F4E52"/>
    <w:rsid w:val="003F534F"/>
    <w:rsid w:val="003F5441"/>
    <w:rsid w:val="003F5479"/>
    <w:rsid w:val="003F64A4"/>
    <w:rsid w:val="003F67ED"/>
    <w:rsid w:val="003F6996"/>
    <w:rsid w:val="003F69B3"/>
    <w:rsid w:val="003F6CF0"/>
    <w:rsid w:val="003F6E1A"/>
    <w:rsid w:val="003F725F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78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5D48"/>
    <w:rsid w:val="0041625B"/>
    <w:rsid w:val="004163A6"/>
    <w:rsid w:val="0041647A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3C8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8B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0BCE"/>
    <w:rsid w:val="00441000"/>
    <w:rsid w:val="0044129F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70D"/>
    <w:rsid w:val="00446819"/>
    <w:rsid w:val="004478E5"/>
    <w:rsid w:val="00447BED"/>
    <w:rsid w:val="00447D2B"/>
    <w:rsid w:val="00447EBA"/>
    <w:rsid w:val="00450166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506"/>
    <w:rsid w:val="00474614"/>
    <w:rsid w:val="004748A6"/>
    <w:rsid w:val="00474F25"/>
    <w:rsid w:val="00475AA4"/>
    <w:rsid w:val="004774B5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5F52"/>
    <w:rsid w:val="00497464"/>
    <w:rsid w:val="00497C89"/>
    <w:rsid w:val="00497CEC"/>
    <w:rsid w:val="004A0514"/>
    <w:rsid w:val="004A0B40"/>
    <w:rsid w:val="004A0C0B"/>
    <w:rsid w:val="004A10ED"/>
    <w:rsid w:val="004A177F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BE5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5D49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422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65D8"/>
    <w:rsid w:val="004B7CD2"/>
    <w:rsid w:val="004B7FE1"/>
    <w:rsid w:val="004C0313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BB0"/>
    <w:rsid w:val="004C5D36"/>
    <w:rsid w:val="004C6680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252"/>
    <w:rsid w:val="004D35D8"/>
    <w:rsid w:val="004D3C2E"/>
    <w:rsid w:val="004D3FD2"/>
    <w:rsid w:val="004D4F16"/>
    <w:rsid w:val="004D536C"/>
    <w:rsid w:val="004D549C"/>
    <w:rsid w:val="004D59A1"/>
    <w:rsid w:val="004D5A13"/>
    <w:rsid w:val="004D5DF8"/>
    <w:rsid w:val="004D62C2"/>
    <w:rsid w:val="004D65DB"/>
    <w:rsid w:val="004D666F"/>
    <w:rsid w:val="004D7318"/>
    <w:rsid w:val="004D7480"/>
    <w:rsid w:val="004D7496"/>
    <w:rsid w:val="004E081D"/>
    <w:rsid w:val="004E08DA"/>
    <w:rsid w:val="004E0DF8"/>
    <w:rsid w:val="004E0FD1"/>
    <w:rsid w:val="004E10EB"/>
    <w:rsid w:val="004E17C8"/>
    <w:rsid w:val="004E1F75"/>
    <w:rsid w:val="004E251A"/>
    <w:rsid w:val="004E258F"/>
    <w:rsid w:val="004E31D5"/>
    <w:rsid w:val="004E40D0"/>
    <w:rsid w:val="004E4627"/>
    <w:rsid w:val="004E4B07"/>
    <w:rsid w:val="004E5A6E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1F8D"/>
    <w:rsid w:val="004F21F3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450D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621E"/>
    <w:rsid w:val="00527036"/>
    <w:rsid w:val="00527617"/>
    <w:rsid w:val="00527861"/>
    <w:rsid w:val="00527C09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38E7"/>
    <w:rsid w:val="00533958"/>
    <w:rsid w:val="00533B1C"/>
    <w:rsid w:val="00533BEA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758"/>
    <w:rsid w:val="00544BF9"/>
    <w:rsid w:val="00544FEE"/>
    <w:rsid w:val="0054504D"/>
    <w:rsid w:val="00545511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520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184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2D40"/>
    <w:rsid w:val="00573B1B"/>
    <w:rsid w:val="005745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03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8BC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D1E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B0B"/>
    <w:rsid w:val="005C4D90"/>
    <w:rsid w:val="005C4E25"/>
    <w:rsid w:val="005C4E2D"/>
    <w:rsid w:val="005C4E47"/>
    <w:rsid w:val="005C5BB6"/>
    <w:rsid w:val="005C629A"/>
    <w:rsid w:val="005C637B"/>
    <w:rsid w:val="005C663A"/>
    <w:rsid w:val="005C6B47"/>
    <w:rsid w:val="005C7A81"/>
    <w:rsid w:val="005D0C28"/>
    <w:rsid w:val="005D199F"/>
    <w:rsid w:val="005D1DC0"/>
    <w:rsid w:val="005D2314"/>
    <w:rsid w:val="005D380F"/>
    <w:rsid w:val="005D3B09"/>
    <w:rsid w:val="005D3DE8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649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45F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0E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207"/>
    <w:rsid w:val="005F4316"/>
    <w:rsid w:val="005F4568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5F7FF2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82A"/>
    <w:rsid w:val="00603CAC"/>
    <w:rsid w:val="00603F18"/>
    <w:rsid w:val="006044F6"/>
    <w:rsid w:val="00604E01"/>
    <w:rsid w:val="006056F3"/>
    <w:rsid w:val="00605DF6"/>
    <w:rsid w:val="00606E9B"/>
    <w:rsid w:val="00606F22"/>
    <w:rsid w:val="006073C7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C6B"/>
    <w:rsid w:val="00613E6D"/>
    <w:rsid w:val="00613E77"/>
    <w:rsid w:val="00613EE0"/>
    <w:rsid w:val="006141FB"/>
    <w:rsid w:val="006145AC"/>
    <w:rsid w:val="00614642"/>
    <w:rsid w:val="006147D4"/>
    <w:rsid w:val="0061532C"/>
    <w:rsid w:val="0061537D"/>
    <w:rsid w:val="006154E0"/>
    <w:rsid w:val="00615B4D"/>
    <w:rsid w:val="00615BC8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AC"/>
    <w:rsid w:val="006259FB"/>
    <w:rsid w:val="00625C41"/>
    <w:rsid w:val="00625D85"/>
    <w:rsid w:val="006261F6"/>
    <w:rsid w:val="0062626E"/>
    <w:rsid w:val="006272CC"/>
    <w:rsid w:val="00627B3C"/>
    <w:rsid w:val="00630177"/>
    <w:rsid w:val="006307F1"/>
    <w:rsid w:val="006309E3"/>
    <w:rsid w:val="00630B3C"/>
    <w:rsid w:val="00631A56"/>
    <w:rsid w:val="0063209C"/>
    <w:rsid w:val="006326DA"/>
    <w:rsid w:val="006332C9"/>
    <w:rsid w:val="00633719"/>
    <w:rsid w:val="00633DEB"/>
    <w:rsid w:val="00634377"/>
    <w:rsid w:val="00634EDD"/>
    <w:rsid w:val="00635120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0F86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509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1E4C"/>
    <w:rsid w:val="006620ED"/>
    <w:rsid w:val="00662356"/>
    <w:rsid w:val="00662649"/>
    <w:rsid w:val="006627ED"/>
    <w:rsid w:val="00663442"/>
    <w:rsid w:val="00663990"/>
    <w:rsid w:val="00663F8F"/>
    <w:rsid w:val="00663FD3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27"/>
    <w:rsid w:val="006778E6"/>
    <w:rsid w:val="00680069"/>
    <w:rsid w:val="0068006A"/>
    <w:rsid w:val="006801B9"/>
    <w:rsid w:val="0068045A"/>
    <w:rsid w:val="00680941"/>
    <w:rsid w:val="006809A9"/>
    <w:rsid w:val="00680FC1"/>
    <w:rsid w:val="0068125B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205"/>
    <w:rsid w:val="006877B7"/>
    <w:rsid w:val="00690451"/>
    <w:rsid w:val="006915CB"/>
    <w:rsid w:val="00691A30"/>
    <w:rsid w:val="00692FE7"/>
    <w:rsid w:val="00693EAB"/>
    <w:rsid w:val="0069590E"/>
    <w:rsid w:val="00695A87"/>
    <w:rsid w:val="00695B90"/>
    <w:rsid w:val="00695C50"/>
    <w:rsid w:val="00695C70"/>
    <w:rsid w:val="006966F1"/>
    <w:rsid w:val="00696E20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98D"/>
    <w:rsid w:val="006A5F6B"/>
    <w:rsid w:val="006A6A04"/>
    <w:rsid w:val="006A6B98"/>
    <w:rsid w:val="006A6B9E"/>
    <w:rsid w:val="006A7111"/>
    <w:rsid w:val="006A7F8D"/>
    <w:rsid w:val="006B050A"/>
    <w:rsid w:val="006B0967"/>
    <w:rsid w:val="006B0ACA"/>
    <w:rsid w:val="006B0F2E"/>
    <w:rsid w:val="006B1284"/>
    <w:rsid w:val="006B1558"/>
    <w:rsid w:val="006B1917"/>
    <w:rsid w:val="006B205D"/>
    <w:rsid w:val="006B2C5E"/>
    <w:rsid w:val="006B2C77"/>
    <w:rsid w:val="006B3010"/>
    <w:rsid w:val="006B3425"/>
    <w:rsid w:val="006B395E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B59"/>
    <w:rsid w:val="006C3F26"/>
    <w:rsid w:val="006C4736"/>
    <w:rsid w:val="006C4A11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51AA"/>
    <w:rsid w:val="006D5A65"/>
    <w:rsid w:val="006D5E9E"/>
    <w:rsid w:val="006D6EB7"/>
    <w:rsid w:val="006D7001"/>
    <w:rsid w:val="006D793F"/>
    <w:rsid w:val="006D79DD"/>
    <w:rsid w:val="006D7B63"/>
    <w:rsid w:val="006D7BE6"/>
    <w:rsid w:val="006D7C88"/>
    <w:rsid w:val="006D7FB8"/>
    <w:rsid w:val="006E0043"/>
    <w:rsid w:val="006E0606"/>
    <w:rsid w:val="006E0889"/>
    <w:rsid w:val="006E0A46"/>
    <w:rsid w:val="006E0FD3"/>
    <w:rsid w:val="006E2458"/>
    <w:rsid w:val="006E2E4B"/>
    <w:rsid w:val="006E4288"/>
    <w:rsid w:val="006E4619"/>
    <w:rsid w:val="006E46D4"/>
    <w:rsid w:val="006E4761"/>
    <w:rsid w:val="006E515F"/>
    <w:rsid w:val="006E58F6"/>
    <w:rsid w:val="006E5F42"/>
    <w:rsid w:val="006E6599"/>
    <w:rsid w:val="006E6783"/>
    <w:rsid w:val="006E6FD8"/>
    <w:rsid w:val="006E745D"/>
    <w:rsid w:val="006E7A07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174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8D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6EA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3BD9"/>
    <w:rsid w:val="007240B8"/>
    <w:rsid w:val="00724253"/>
    <w:rsid w:val="00724467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1B12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3BA8"/>
    <w:rsid w:val="007544BF"/>
    <w:rsid w:val="00754556"/>
    <w:rsid w:val="0075457E"/>
    <w:rsid w:val="00755496"/>
    <w:rsid w:val="00756072"/>
    <w:rsid w:val="007564CB"/>
    <w:rsid w:val="00756BAA"/>
    <w:rsid w:val="00756F2D"/>
    <w:rsid w:val="00757439"/>
    <w:rsid w:val="00757503"/>
    <w:rsid w:val="00757DE9"/>
    <w:rsid w:val="00760155"/>
    <w:rsid w:val="00761283"/>
    <w:rsid w:val="007613A2"/>
    <w:rsid w:val="00761D3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B5F"/>
    <w:rsid w:val="00767C64"/>
    <w:rsid w:val="0077022C"/>
    <w:rsid w:val="00770C9B"/>
    <w:rsid w:val="00770CB2"/>
    <w:rsid w:val="00772375"/>
    <w:rsid w:val="007724D9"/>
    <w:rsid w:val="007726EF"/>
    <w:rsid w:val="007728D6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B85"/>
    <w:rsid w:val="007A6F7E"/>
    <w:rsid w:val="007A75C5"/>
    <w:rsid w:val="007B070E"/>
    <w:rsid w:val="007B0BD3"/>
    <w:rsid w:val="007B0F7B"/>
    <w:rsid w:val="007B1487"/>
    <w:rsid w:val="007B18AD"/>
    <w:rsid w:val="007B2765"/>
    <w:rsid w:val="007B2BD9"/>
    <w:rsid w:val="007B2F93"/>
    <w:rsid w:val="007B3564"/>
    <w:rsid w:val="007B36D2"/>
    <w:rsid w:val="007B3ABA"/>
    <w:rsid w:val="007B4553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37E"/>
    <w:rsid w:val="007C6460"/>
    <w:rsid w:val="007C65FA"/>
    <w:rsid w:val="007C664C"/>
    <w:rsid w:val="007C6973"/>
    <w:rsid w:val="007C6AEC"/>
    <w:rsid w:val="007C6D87"/>
    <w:rsid w:val="007C76E0"/>
    <w:rsid w:val="007D0655"/>
    <w:rsid w:val="007D0760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3D"/>
    <w:rsid w:val="007D5BC6"/>
    <w:rsid w:val="007D607F"/>
    <w:rsid w:val="007D6320"/>
    <w:rsid w:val="007D6475"/>
    <w:rsid w:val="007D6BCC"/>
    <w:rsid w:val="007D6C10"/>
    <w:rsid w:val="007D71D3"/>
    <w:rsid w:val="007D75C4"/>
    <w:rsid w:val="007D7639"/>
    <w:rsid w:val="007D7AF3"/>
    <w:rsid w:val="007E0076"/>
    <w:rsid w:val="007E0305"/>
    <w:rsid w:val="007E0ECB"/>
    <w:rsid w:val="007E1243"/>
    <w:rsid w:val="007E13B1"/>
    <w:rsid w:val="007E175E"/>
    <w:rsid w:val="007E283A"/>
    <w:rsid w:val="007E2EC2"/>
    <w:rsid w:val="007E35A6"/>
    <w:rsid w:val="007E41DF"/>
    <w:rsid w:val="007E51D4"/>
    <w:rsid w:val="007E55CE"/>
    <w:rsid w:val="007E57D5"/>
    <w:rsid w:val="007E58DD"/>
    <w:rsid w:val="007E5D9E"/>
    <w:rsid w:val="007E62B1"/>
    <w:rsid w:val="007E6F7C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6D2B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104"/>
    <w:rsid w:val="00804360"/>
    <w:rsid w:val="00804505"/>
    <w:rsid w:val="00804B56"/>
    <w:rsid w:val="008058F8"/>
    <w:rsid w:val="0080591D"/>
    <w:rsid w:val="00805B7C"/>
    <w:rsid w:val="0080637F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942"/>
    <w:rsid w:val="00810B10"/>
    <w:rsid w:val="00810B2E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B62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EEC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1D92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3F7"/>
    <w:rsid w:val="008576C2"/>
    <w:rsid w:val="008578BE"/>
    <w:rsid w:val="00857915"/>
    <w:rsid w:val="00857AEF"/>
    <w:rsid w:val="00860EBD"/>
    <w:rsid w:val="00861D38"/>
    <w:rsid w:val="00862497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5D"/>
    <w:rsid w:val="0087098E"/>
    <w:rsid w:val="00870D8D"/>
    <w:rsid w:val="00870DE6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00A"/>
    <w:rsid w:val="00883149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11B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3A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257"/>
    <w:rsid w:val="008B39F4"/>
    <w:rsid w:val="008B4460"/>
    <w:rsid w:val="008B4A9D"/>
    <w:rsid w:val="008B4EDD"/>
    <w:rsid w:val="008B5096"/>
    <w:rsid w:val="008B5176"/>
    <w:rsid w:val="008B537E"/>
    <w:rsid w:val="008B5ECC"/>
    <w:rsid w:val="008B6B8C"/>
    <w:rsid w:val="008B6F10"/>
    <w:rsid w:val="008B7941"/>
    <w:rsid w:val="008B7F54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103"/>
    <w:rsid w:val="008D763E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1CA2"/>
    <w:rsid w:val="008F2217"/>
    <w:rsid w:val="008F224E"/>
    <w:rsid w:val="008F24B4"/>
    <w:rsid w:val="008F277A"/>
    <w:rsid w:val="008F27E5"/>
    <w:rsid w:val="008F2FCE"/>
    <w:rsid w:val="008F345B"/>
    <w:rsid w:val="008F367E"/>
    <w:rsid w:val="008F3A88"/>
    <w:rsid w:val="008F4C2F"/>
    <w:rsid w:val="008F4D86"/>
    <w:rsid w:val="008F543E"/>
    <w:rsid w:val="008F5658"/>
    <w:rsid w:val="008F62B9"/>
    <w:rsid w:val="008F67E3"/>
    <w:rsid w:val="008F7C2A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7DB"/>
    <w:rsid w:val="00903AB2"/>
    <w:rsid w:val="0090447F"/>
    <w:rsid w:val="00904798"/>
    <w:rsid w:val="00904A04"/>
    <w:rsid w:val="00904C6E"/>
    <w:rsid w:val="00904E78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07702"/>
    <w:rsid w:val="00910646"/>
    <w:rsid w:val="00910856"/>
    <w:rsid w:val="0091155C"/>
    <w:rsid w:val="009119FC"/>
    <w:rsid w:val="00911D8B"/>
    <w:rsid w:val="00912418"/>
    <w:rsid w:val="009129C9"/>
    <w:rsid w:val="00912C51"/>
    <w:rsid w:val="00913B45"/>
    <w:rsid w:val="00913C29"/>
    <w:rsid w:val="00913DE5"/>
    <w:rsid w:val="00914AFC"/>
    <w:rsid w:val="009156E0"/>
    <w:rsid w:val="009161A9"/>
    <w:rsid w:val="009168F2"/>
    <w:rsid w:val="00916A1B"/>
    <w:rsid w:val="00916C0F"/>
    <w:rsid w:val="0091730D"/>
    <w:rsid w:val="009174AD"/>
    <w:rsid w:val="00917B43"/>
    <w:rsid w:val="00920169"/>
    <w:rsid w:val="0092055D"/>
    <w:rsid w:val="0092064F"/>
    <w:rsid w:val="0092069B"/>
    <w:rsid w:val="00920714"/>
    <w:rsid w:val="00921599"/>
    <w:rsid w:val="009224B7"/>
    <w:rsid w:val="009225DF"/>
    <w:rsid w:val="0092266B"/>
    <w:rsid w:val="00922A27"/>
    <w:rsid w:val="009234CC"/>
    <w:rsid w:val="00923511"/>
    <w:rsid w:val="009237E3"/>
    <w:rsid w:val="00923821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659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331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E1D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059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58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57AF5"/>
    <w:rsid w:val="00961040"/>
    <w:rsid w:val="009610AE"/>
    <w:rsid w:val="00961125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59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19A"/>
    <w:rsid w:val="00983435"/>
    <w:rsid w:val="00983C67"/>
    <w:rsid w:val="00984056"/>
    <w:rsid w:val="00984CEF"/>
    <w:rsid w:val="00985142"/>
    <w:rsid w:val="0098515D"/>
    <w:rsid w:val="00985985"/>
    <w:rsid w:val="00985E95"/>
    <w:rsid w:val="009861FA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27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8F1"/>
    <w:rsid w:val="00996903"/>
    <w:rsid w:val="00997946"/>
    <w:rsid w:val="00997AC7"/>
    <w:rsid w:val="00997DEC"/>
    <w:rsid w:val="009A071D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A7B5A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3455"/>
    <w:rsid w:val="009C41DC"/>
    <w:rsid w:val="009C5D43"/>
    <w:rsid w:val="009C5E9E"/>
    <w:rsid w:val="009C6105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1D11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6EBA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173"/>
    <w:rsid w:val="00A06250"/>
    <w:rsid w:val="00A068C0"/>
    <w:rsid w:val="00A06F02"/>
    <w:rsid w:val="00A0794D"/>
    <w:rsid w:val="00A1036A"/>
    <w:rsid w:val="00A1066B"/>
    <w:rsid w:val="00A10B11"/>
    <w:rsid w:val="00A114A0"/>
    <w:rsid w:val="00A116C2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55C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2394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CB3"/>
    <w:rsid w:val="00A27DC5"/>
    <w:rsid w:val="00A301D6"/>
    <w:rsid w:val="00A30817"/>
    <w:rsid w:val="00A30856"/>
    <w:rsid w:val="00A30AC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A77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BDE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0E2E"/>
    <w:rsid w:val="00A61345"/>
    <w:rsid w:val="00A61533"/>
    <w:rsid w:val="00A6189B"/>
    <w:rsid w:val="00A62089"/>
    <w:rsid w:val="00A628B2"/>
    <w:rsid w:val="00A629E8"/>
    <w:rsid w:val="00A62EC1"/>
    <w:rsid w:val="00A630DD"/>
    <w:rsid w:val="00A638B6"/>
    <w:rsid w:val="00A63C46"/>
    <w:rsid w:val="00A64489"/>
    <w:rsid w:val="00A64BCE"/>
    <w:rsid w:val="00A64BF1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361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79F"/>
    <w:rsid w:val="00A8299D"/>
    <w:rsid w:val="00A82A0A"/>
    <w:rsid w:val="00A82DF6"/>
    <w:rsid w:val="00A82EA7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6E6D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95"/>
    <w:rsid w:val="00AA09F1"/>
    <w:rsid w:val="00AA0BF5"/>
    <w:rsid w:val="00AA1AC5"/>
    <w:rsid w:val="00AA213B"/>
    <w:rsid w:val="00AA2A69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572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5A0"/>
    <w:rsid w:val="00AC4ECC"/>
    <w:rsid w:val="00AC5465"/>
    <w:rsid w:val="00AC5800"/>
    <w:rsid w:val="00AC5B92"/>
    <w:rsid w:val="00AC5C2E"/>
    <w:rsid w:val="00AC5F47"/>
    <w:rsid w:val="00AC680B"/>
    <w:rsid w:val="00AC681A"/>
    <w:rsid w:val="00AC6B22"/>
    <w:rsid w:val="00AC7309"/>
    <w:rsid w:val="00AD068F"/>
    <w:rsid w:val="00AD07DD"/>
    <w:rsid w:val="00AD0A6B"/>
    <w:rsid w:val="00AD1559"/>
    <w:rsid w:val="00AD17D5"/>
    <w:rsid w:val="00AD1B0C"/>
    <w:rsid w:val="00AD1FF3"/>
    <w:rsid w:val="00AD200E"/>
    <w:rsid w:val="00AD20DE"/>
    <w:rsid w:val="00AD22B5"/>
    <w:rsid w:val="00AD23E7"/>
    <w:rsid w:val="00AD275F"/>
    <w:rsid w:val="00AD2A23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D93"/>
    <w:rsid w:val="00AE0897"/>
    <w:rsid w:val="00AE091D"/>
    <w:rsid w:val="00AE0FA3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0BCC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63F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D28"/>
    <w:rsid w:val="00B01EA5"/>
    <w:rsid w:val="00B01EBD"/>
    <w:rsid w:val="00B01FA1"/>
    <w:rsid w:val="00B03512"/>
    <w:rsid w:val="00B0370B"/>
    <w:rsid w:val="00B039D6"/>
    <w:rsid w:val="00B03D08"/>
    <w:rsid w:val="00B03E3C"/>
    <w:rsid w:val="00B03E97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3D"/>
    <w:rsid w:val="00B10D8C"/>
    <w:rsid w:val="00B110B8"/>
    <w:rsid w:val="00B110F9"/>
    <w:rsid w:val="00B1134C"/>
    <w:rsid w:val="00B11B6F"/>
    <w:rsid w:val="00B11DAB"/>
    <w:rsid w:val="00B1219A"/>
    <w:rsid w:val="00B12FCB"/>
    <w:rsid w:val="00B1391E"/>
    <w:rsid w:val="00B139F9"/>
    <w:rsid w:val="00B13CFF"/>
    <w:rsid w:val="00B14847"/>
    <w:rsid w:val="00B151E2"/>
    <w:rsid w:val="00B153E7"/>
    <w:rsid w:val="00B15435"/>
    <w:rsid w:val="00B15796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0AB"/>
    <w:rsid w:val="00B2415E"/>
    <w:rsid w:val="00B24294"/>
    <w:rsid w:val="00B247AF"/>
    <w:rsid w:val="00B247CC"/>
    <w:rsid w:val="00B25193"/>
    <w:rsid w:val="00B25970"/>
    <w:rsid w:val="00B25CCB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576"/>
    <w:rsid w:val="00B36F1C"/>
    <w:rsid w:val="00B371B7"/>
    <w:rsid w:val="00B37CA6"/>
    <w:rsid w:val="00B40971"/>
    <w:rsid w:val="00B40A26"/>
    <w:rsid w:val="00B40BB3"/>
    <w:rsid w:val="00B40D5D"/>
    <w:rsid w:val="00B40D67"/>
    <w:rsid w:val="00B41035"/>
    <w:rsid w:val="00B416F3"/>
    <w:rsid w:val="00B41DAE"/>
    <w:rsid w:val="00B41E46"/>
    <w:rsid w:val="00B41F0E"/>
    <w:rsid w:val="00B43497"/>
    <w:rsid w:val="00B435CD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3836"/>
    <w:rsid w:val="00B642D7"/>
    <w:rsid w:val="00B64461"/>
    <w:rsid w:val="00B647F8"/>
    <w:rsid w:val="00B64817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1A42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941"/>
    <w:rsid w:val="00B74A62"/>
    <w:rsid w:val="00B75146"/>
    <w:rsid w:val="00B7518D"/>
    <w:rsid w:val="00B753A3"/>
    <w:rsid w:val="00B75B15"/>
    <w:rsid w:val="00B768D2"/>
    <w:rsid w:val="00B7693C"/>
    <w:rsid w:val="00B7698D"/>
    <w:rsid w:val="00B7726A"/>
    <w:rsid w:val="00B77337"/>
    <w:rsid w:val="00B77962"/>
    <w:rsid w:val="00B77FC6"/>
    <w:rsid w:val="00B80434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5D1A"/>
    <w:rsid w:val="00B864C0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2AE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1FEB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1F3A"/>
    <w:rsid w:val="00BC23EA"/>
    <w:rsid w:val="00BC2744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C7783"/>
    <w:rsid w:val="00BD084E"/>
    <w:rsid w:val="00BD0D42"/>
    <w:rsid w:val="00BD1FF9"/>
    <w:rsid w:val="00BD20A6"/>
    <w:rsid w:val="00BD2542"/>
    <w:rsid w:val="00BD29EC"/>
    <w:rsid w:val="00BD33AF"/>
    <w:rsid w:val="00BD3F43"/>
    <w:rsid w:val="00BD41C5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3779"/>
    <w:rsid w:val="00BE4455"/>
    <w:rsid w:val="00BE4A83"/>
    <w:rsid w:val="00BE4FEF"/>
    <w:rsid w:val="00BE5065"/>
    <w:rsid w:val="00BE52F4"/>
    <w:rsid w:val="00BE54D3"/>
    <w:rsid w:val="00BE577D"/>
    <w:rsid w:val="00BE5AA6"/>
    <w:rsid w:val="00BE5FE7"/>
    <w:rsid w:val="00BE60C8"/>
    <w:rsid w:val="00BE64EF"/>
    <w:rsid w:val="00BE6B83"/>
    <w:rsid w:val="00BE72FF"/>
    <w:rsid w:val="00BE7777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7C3"/>
    <w:rsid w:val="00BF6E14"/>
    <w:rsid w:val="00BF7937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2931"/>
    <w:rsid w:val="00C133DE"/>
    <w:rsid w:val="00C14441"/>
    <w:rsid w:val="00C146B8"/>
    <w:rsid w:val="00C14A10"/>
    <w:rsid w:val="00C15234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950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3B63"/>
    <w:rsid w:val="00C2424F"/>
    <w:rsid w:val="00C2488A"/>
    <w:rsid w:val="00C251D8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0CE"/>
    <w:rsid w:val="00C323C2"/>
    <w:rsid w:val="00C3243B"/>
    <w:rsid w:val="00C32A42"/>
    <w:rsid w:val="00C33F5D"/>
    <w:rsid w:val="00C33F77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3B6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6059"/>
    <w:rsid w:val="00C5630B"/>
    <w:rsid w:val="00C56880"/>
    <w:rsid w:val="00C56954"/>
    <w:rsid w:val="00C5700C"/>
    <w:rsid w:val="00C570F8"/>
    <w:rsid w:val="00C57202"/>
    <w:rsid w:val="00C572F2"/>
    <w:rsid w:val="00C5731B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4F54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5EF1"/>
    <w:rsid w:val="00C96236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57E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A7D72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117"/>
    <w:rsid w:val="00CC2666"/>
    <w:rsid w:val="00CC2AEC"/>
    <w:rsid w:val="00CC3141"/>
    <w:rsid w:val="00CC3E95"/>
    <w:rsid w:val="00CC4224"/>
    <w:rsid w:val="00CC4B81"/>
    <w:rsid w:val="00CC4C24"/>
    <w:rsid w:val="00CC53A1"/>
    <w:rsid w:val="00CC5FC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1C74"/>
    <w:rsid w:val="00CF2733"/>
    <w:rsid w:val="00CF3025"/>
    <w:rsid w:val="00CF3203"/>
    <w:rsid w:val="00CF37E4"/>
    <w:rsid w:val="00CF3BFD"/>
    <w:rsid w:val="00CF3EDC"/>
    <w:rsid w:val="00CF3F92"/>
    <w:rsid w:val="00CF4147"/>
    <w:rsid w:val="00CF4E5F"/>
    <w:rsid w:val="00CF5761"/>
    <w:rsid w:val="00CF5A0D"/>
    <w:rsid w:val="00CF5D68"/>
    <w:rsid w:val="00CF5EDC"/>
    <w:rsid w:val="00CF65A7"/>
    <w:rsid w:val="00CF687B"/>
    <w:rsid w:val="00CF6F47"/>
    <w:rsid w:val="00CF7478"/>
    <w:rsid w:val="00CF7A75"/>
    <w:rsid w:val="00D0096D"/>
    <w:rsid w:val="00D009CE"/>
    <w:rsid w:val="00D00C56"/>
    <w:rsid w:val="00D00C70"/>
    <w:rsid w:val="00D00D25"/>
    <w:rsid w:val="00D00DBC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966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E0C"/>
    <w:rsid w:val="00D20F9C"/>
    <w:rsid w:val="00D212BD"/>
    <w:rsid w:val="00D21ECD"/>
    <w:rsid w:val="00D22642"/>
    <w:rsid w:val="00D2323F"/>
    <w:rsid w:val="00D23671"/>
    <w:rsid w:val="00D239F5"/>
    <w:rsid w:val="00D23DFD"/>
    <w:rsid w:val="00D2415F"/>
    <w:rsid w:val="00D24C7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27CD2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82E"/>
    <w:rsid w:val="00D37ED7"/>
    <w:rsid w:val="00D401F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0AC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AE4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03E"/>
    <w:rsid w:val="00D64179"/>
    <w:rsid w:val="00D6460E"/>
    <w:rsid w:val="00D64CC3"/>
    <w:rsid w:val="00D65017"/>
    <w:rsid w:val="00D65515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100"/>
    <w:rsid w:val="00D75248"/>
    <w:rsid w:val="00D752AB"/>
    <w:rsid w:val="00D75A4D"/>
    <w:rsid w:val="00D76588"/>
    <w:rsid w:val="00D76A00"/>
    <w:rsid w:val="00D76A5B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2F61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8C7"/>
    <w:rsid w:val="00D86FBB"/>
    <w:rsid w:val="00D87307"/>
    <w:rsid w:val="00D874EB"/>
    <w:rsid w:val="00D87CB4"/>
    <w:rsid w:val="00D87DF5"/>
    <w:rsid w:val="00D909C5"/>
    <w:rsid w:val="00D90B4C"/>
    <w:rsid w:val="00D90FED"/>
    <w:rsid w:val="00D910C3"/>
    <w:rsid w:val="00D91361"/>
    <w:rsid w:val="00D914E0"/>
    <w:rsid w:val="00D916BE"/>
    <w:rsid w:val="00D91BB6"/>
    <w:rsid w:val="00D928DC"/>
    <w:rsid w:val="00D9297D"/>
    <w:rsid w:val="00D933F9"/>
    <w:rsid w:val="00D9370E"/>
    <w:rsid w:val="00D937D5"/>
    <w:rsid w:val="00D93B9E"/>
    <w:rsid w:val="00D94134"/>
    <w:rsid w:val="00D971E4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9A1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D60"/>
    <w:rsid w:val="00DA71B8"/>
    <w:rsid w:val="00DA7ABD"/>
    <w:rsid w:val="00DA7BBE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0BB2"/>
    <w:rsid w:val="00DC17A2"/>
    <w:rsid w:val="00DC206F"/>
    <w:rsid w:val="00DC289C"/>
    <w:rsid w:val="00DC2DB4"/>
    <w:rsid w:val="00DC302C"/>
    <w:rsid w:val="00DC38F9"/>
    <w:rsid w:val="00DC3B48"/>
    <w:rsid w:val="00DC3C4D"/>
    <w:rsid w:val="00DC3D43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546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261"/>
    <w:rsid w:val="00E06353"/>
    <w:rsid w:val="00E06359"/>
    <w:rsid w:val="00E06A79"/>
    <w:rsid w:val="00E06ABD"/>
    <w:rsid w:val="00E06CF7"/>
    <w:rsid w:val="00E073A7"/>
    <w:rsid w:val="00E10C92"/>
    <w:rsid w:val="00E118CB"/>
    <w:rsid w:val="00E127DB"/>
    <w:rsid w:val="00E12805"/>
    <w:rsid w:val="00E12C72"/>
    <w:rsid w:val="00E12ED6"/>
    <w:rsid w:val="00E13D3B"/>
    <w:rsid w:val="00E13FC1"/>
    <w:rsid w:val="00E14826"/>
    <w:rsid w:val="00E149D0"/>
    <w:rsid w:val="00E149F7"/>
    <w:rsid w:val="00E14E89"/>
    <w:rsid w:val="00E15185"/>
    <w:rsid w:val="00E156F6"/>
    <w:rsid w:val="00E15990"/>
    <w:rsid w:val="00E15CB6"/>
    <w:rsid w:val="00E163BB"/>
    <w:rsid w:val="00E16406"/>
    <w:rsid w:val="00E17828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403"/>
    <w:rsid w:val="00E344EC"/>
    <w:rsid w:val="00E34762"/>
    <w:rsid w:val="00E34FD8"/>
    <w:rsid w:val="00E35002"/>
    <w:rsid w:val="00E359FA"/>
    <w:rsid w:val="00E35DF3"/>
    <w:rsid w:val="00E36040"/>
    <w:rsid w:val="00E3605D"/>
    <w:rsid w:val="00E36926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C6C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B0B"/>
    <w:rsid w:val="00E60EA2"/>
    <w:rsid w:val="00E61447"/>
    <w:rsid w:val="00E61903"/>
    <w:rsid w:val="00E62055"/>
    <w:rsid w:val="00E620F1"/>
    <w:rsid w:val="00E6243B"/>
    <w:rsid w:val="00E62B85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4EF9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719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AAA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45"/>
    <w:rsid w:val="00E93B79"/>
    <w:rsid w:val="00E93FC2"/>
    <w:rsid w:val="00E94543"/>
    <w:rsid w:val="00E94C9D"/>
    <w:rsid w:val="00E94DFF"/>
    <w:rsid w:val="00E951EE"/>
    <w:rsid w:val="00E957E4"/>
    <w:rsid w:val="00E958C7"/>
    <w:rsid w:val="00E95A1B"/>
    <w:rsid w:val="00E96039"/>
    <w:rsid w:val="00E9612D"/>
    <w:rsid w:val="00E9638C"/>
    <w:rsid w:val="00E96F81"/>
    <w:rsid w:val="00E977FA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2FBB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0A8"/>
    <w:rsid w:val="00EA6272"/>
    <w:rsid w:val="00EA6597"/>
    <w:rsid w:val="00EA735A"/>
    <w:rsid w:val="00EA772F"/>
    <w:rsid w:val="00EA796D"/>
    <w:rsid w:val="00EA7AE1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5968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46D8"/>
    <w:rsid w:val="00EC5A8A"/>
    <w:rsid w:val="00EC5FDE"/>
    <w:rsid w:val="00EC615D"/>
    <w:rsid w:val="00EC62C9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4822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E66"/>
    <w:rsid w:val="00EE3195"/>
    <w:rsid w:val="00EE34D0"/>
    <w:rsid w:val="00EE42F2"/>
    <w:rsid w:val="00EE4AA1"/>
    <w:rsid w:val="00EE4F9F"/>
    <w:rsid w:val="00EE5830"/>
    <w:rsid w:val="00EE6061"/>
    <w:rsid w:val="00EE637C"/>
    <w:rsid w:val="00EE6E5B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5C63"/>
    <w:rsid w:val="00EF6122"/>
    <w:rsid w:val="00EF6A44"/>
    <w:rsid w:val="00EF7236"/>
    <w:rsid w:val="00EF768D"/>
    <w:rsid w:val="00EF77D7"/>
    <w:rsid w:val="00EF7A04"/>
    <w:rsid w:val="00F0003E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5DB"/>
    <w:rsid w:val="00F13748"/>
    <w:rsid w:val="00F13A1C"/>
    <w:rsid w:val="00F13CCF"/>
    <w:rsid w:val="00F13D16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3D4A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1D16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3887"/>
    <w:rsid w:val="00F44319"/>
    <w:rsid w:val="00F44337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38"/>
    <w:rsid w:val="00F50DEF"/>
    <w:rsid w:val="00F50E24"/>
    <w:rsid w:val="00F51021"/>
    <w:rsid w:val="00F516C7"/>
    <w:rsid w:val="00F519F3"/>
    <w:rsid w:val="00F52458"/>
    <w:rsid w:val="00F5310F"/>
    <w:rsid w:val="00F53450"/>
    <w:rsid w:val="00F54627"/>
    <w:rsid w:val="00F54B98"/>
    <w:rsid w:val="00F556B2"/>
    <w:rsid w:val="00F556CF"/>
    <w:rsid w:val="00F558CD"/>
    <w:rsid w:val="00F55BD8"/>
    <w:rsid w:val="00F56285"/>
    <w:rsid w:val="00F56795"/>
    <w:rsid w:val="00F56AFC"/>
    <w:rsid w:val="00F56F33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1B9"/>
    <w:rsid w:val="00F644B3"/>
    <w:rsid w:val="00F64578"/>
    <w:rsid w:val="00F64675"/>
    <w:rsid w:val="00F64BCB"/>
    <w:rsid w:val="00F652DD"/>
    <w:rsid w:val="00F6550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1B"/>
    <w:rsid w:val="00F71F34"/>
    <w:rsid w:val="00F72104"/>
    <w:rsid w:val="00F72DA2"/>
    <w:rsid w:val="00F72DD8"/>
    <w:rsid w:val="00F72FE2"/>
    <w:rsid w:val="00F73273"/>
    <w:rsid w:val="00F73942"/>
    <w:rsid w:val="00F73E87"/>
    <w:rsid w:val="00F73EA0"/>
    <w:rsid w:val="00F742D7"/>
    <w:rsid w:val="00F74984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2F6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B06"/>
    <w:rsid w:val="00F8534A"/>
    <w:rsid w:val="00F85380"/>
    <w:rsid w:val="00F85612"/>
    <w:rsid w:val="00F8583C"/>
    <w:rsid w:val="00F85B94"/>
    <w:rsid w:val="00F85C32"/>
    <w:rsid w:val="00F86712"/>
    <w:rsid w:val="00F86A13"/>
    <w:rsid w:val="00F87461"/>
    <w:rsid w:val="00F87E11"/>
    <w:rsid w:val="00F90066"/>
    <w:rsid w:val="00F908DD"/>
    <w:rsid w:val="00F90A25"/>
    <w:rsid w:val="00F90C5D"/>
    <w:rsid w:val="00F90DA4"/>
    <w:rsid w:val="00F91DEE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79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765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3C9F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D737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7FB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568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table" w:styleId="Tablaconcuadrcula">
    <w:name w:val="Table Grid"/>
    <w:basedOn w:val="Tablanormal"/>
    <w:uiPriority w:val="39"/>
    <w:rsid w:val="00E7171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b-flipbox-back-content">
    <w:name w:val="eb-flipbox-back-content"/>
    <w:basedOn w:val="Normal"/>
    <w:rsid w:val="00B10D3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has-text-color">
    <w:name w:val="has-text-color"/>
    <w:basedOn w:val="Normal"/>
    <w:rsid w:val="00CA257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Props1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2821</Characters>
  <Application>Microsoft Office Word</Application>
  <DocSecurity>0</DocSecurity>
  <Lines>40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Isael Valdez</cp:lastModifiedBy>
  <cp:revision>15</cp:revision>
  <cp:lastPrinted>2026-02-11T14:41:00Z</cp:lastPrinted>
  <dcterms:created xsi:type="dcterms:W3CDTF">2026-02-11T14:57:00Z</dcterms:created>
  <dcterms:modified xsi:type="dcterms:W3CDTF">2026-02-11T15:41:00Z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